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7E3D6">
      <w:pPr>
        <w:spacing w:line="580" w:lineRule="exact"/>
        <w:jc w:val="center"/>
        <w:rPr>
          <w:rFonts w:ascii="方正小标宋简体" w:eastAsia="方正小标宋简体"/>
          <w:sz w:val="44"/>
          <w:szCs w:val="44"/>
          <w:lang w:val="zh-CN" w:bidi="zh-CN"/>
        </w:rPr>
      </w:pPr>
      <w:bookmarkStart w:id="0" w:name="bookmark2"/>
      <w:bookmarkStart w:id="1" w:name="bookmark0"/>
      <w:bookmarkStart w:id="2" w:name="bookmark1"/>
      <w:r>
        <w:rPr>
          <w:rFonts w:hint="eastAsia" w:ascii="方正小标宋简体" w:eastAsia="方正小标宋简体"/>
          <w:sz w:val="44"/>
          <w:szCs w:val="44"/>
          <w:lang w:val="zh-CN" w:bidi="zh-CN"/>
        </w:rPr>
        <w:t>枣临铁路有限责任公司年度公开信息</w:t>
      </w:r>
    </w:p>
    <w:p w14:paraId="6F9657C2">
      <w:pPr>
        <w:spacing w:line="580" w:lineRule="exact"/>
        <w:ind w:firstLine="707" w:firstLineChars="221"/>
        <w:rPr>
          <w:rFonts w:ascii="黑体" w:hAnsi="黑体" w:eastAsia="黑体" w:cs="黑体"/>
          <w:sz w:val="32"/>
          <w:szCs w:val="32"/>
        </w:rPr>
      </w:pPr>
    </w:p>
    <w:p w14:paraId="547F618C">
      <w:pPr>
        <w:spacing w:line="580" w:lineRule="exact"/>
        <w:ind w:firstLine="707" w:firstLineChars="221"/>
        <w:rPr>
          <w:rFonts w:ascii="黑体" w:hAnsi="黑体" w:eastAsia="黑体" w:cs="黑体"/>
          <w:sz w:val="32"/>
          <w:szCs w:val="32"/>
        </w:rPr>
      </w:pPr>
      <w:r>
        <w:rPr>
          <w:rFonts w:ascii="黑体" w:hAnsi="黑体" w:eastAsia="黑体" w:cs="黑体"/>
          <w:sz w:val="32"/>
          <w:szCs w:val="32"/>
        </w:rPr>
        <w:t xml:space="preserve">一、工商注册登记等公司基本信息 </w:t>
      </w:r>
    </w:p>
    <w:p w14:paraId="7DF2D680">
      <w:pPr>
        <w:spacing w:line="580" w:lineRule="exact"/>
        <w:ind w:firstLine="707" w:firstLineChars="221"/>
        <w:rPr>
          <w:rFonts w:ascii="楷体_GB2312" w:hAnsi="黑体" w:eastAsia="楷体_GB2312" w:cs="黑体"/>
          <w:sz w:val="32"/>
          <w:szCs w:val="32"/>
        </w:rPr>
      </w:pPr>
      <w:r>
        <w:rPr>
          <w:rFonts w:hint="eastAsia" w:ascii="楷体_GB2312" w:hAnsi="黑体" w:eastAsia="楷体_GB2312" w:cs="黑体"/>
          <w:sz w:val="32"/>
          <w:szCs w:val="32"/>
        </w:rPr>
        <w:t xml:space="preserve">（一）公司简介 </w:t>
      </w:r>
    </w:p>
    <w:p w14:paraId="46BA957C">
      <w:pPr>
        <w:spacing w:line="580" w:lineRule="exact"/>
        <w:ind w:firstLine="707" w:firstLineChars="221"/>
        <w:rPr>
          <w:rFonts w:ascii="仿宋_GB2312" w:hAnsi="黑体" w:eastAsia="仿宋_GB2312"/>
          <w:sz w:val="32"/>
          <w:szCs w:val="28"/>
        </w:rPr>
      </w:pPr>
      <w:r>
        <w:rPr>
          <w:rFonts w:ascii="仿宋_GB2312" w:hAnsi="黑体" w:eastAsia="仿宋_GB2312"/>
          <w:sz w:val="32"/>
          <w:szCs w:val="28"/>
        </w:rPr>
        <w:t>枣临铁路西接京沪线井亭站，东至兖石线朱保站，管辖洪洼、山家林、邹坞、枣庄东、税郭、兰陵西、兰陵北、大仲村等八个车站，全长 119.51 公里，于 2012 年 11 月 29 日建成通车。按照山东省委、省政府和国家铁路集团“一省一公司”的重大决策部署，枣临铁路有限责任公司</w:t>
      </w:r>
      <w:r>
        <w:rPr>
          <w:rFonts w:hint="eastAsia" w:ascii="仿宋_GB2312" w:hAnsi="黑体" w:eastAsia="仿宋_GB2312"/>
          <w:sz w:val="32"/>
          <w:szCs w:val="28"/>
          <w:lang w:val="en-US" w:eastAsia="zh-CN"/>
        </w:rPr>
        <w:t>于2020年7月</w:t>
      </w:r>
      <w:r>
        <w:rPr>
          <w:rFonts w:ascii="仿宋_GB2312" w:hAnsi="黑体" w:eastAsia="仿宋_GB2312"/>
          <w:sz w:val="32"/>
          <w:szCs w:val="28"/>
        </w:rPr>
        <w:t>由中国铁路济南局集团有限公司移交山东铁路有限公司。</w:t>
      </w:r>
    </w:p>
    <w:p w14:paraId="4479E218">
      <w:pPr>
        <w:spacing w:line="580" w:lineRule="exact"/>
        <w:ind w:firstLine="707" w:firstLineChars="221"/>
        <w:rPr>
          <w:rFonts w:ascii="楷体_GB2312" w:hAnsi="黑体" w:eastAsia="楷体_GB2312" w:cs="黑体"/>
          <w:sz w:val="32"/>
          <w:szCs w:val="32"/>
        </w:rPr>
      </w:pPr>
      <w:r>
        <w:rPr>
          <w:rFonts w:hint="eastAsia" w:ascii="楷体_GB2312" w:hAnsi="黑体" w:eastAsia="楷体_GB2312" w:cs="黑体"/>
          <w:sz w:val="32"/>
          <w:szCs w:val="32"/>
        </w:rPr>
        <w:t>（二）公司注册信息</w:t>
      </w:r>
    </w:p>
    <w:p w14:paraId="69C43C34">
      <w:pPr>
        <w:spacing w:line="580" w:lineRule="exact"/>
        <w:ind w:firstLine="640" w:firstLineChars="200"/>
        <w:rPr>
          <w:rFonts w:ascii="仿宋" w:hAnsi="仿宋" w:eastAsia="仿宋" w:cs="仿宋"/>
          <w:sz w:val="32"/>
          <w:szCs w:val="32"/>
        </w:rPr>
      </w:pPr>
      <w:r>
        <w:rPr>
          <w:rFonts w:hint="eastAsia" w:ascii="楷体" w:hAnsi="楷体" w:eastAsia="楷体" w:cs="楷体"/>
          <w:sz w:val="32"/>
          <w:szCs w:val="32"/>
        </w:rPr>
        <w:t>公司名称：</w:t>
      </w:r>
      <w:r>
        <w:rPr>
          <w:rFonts w:hint="eastAsia" w:ascii="仿宋" w:hAnsi="仿宋" w:eastAsia="仿宋" w:cs="仿宋"/>
          <w:sz w:val="32"/>
          <w:szCs w:val="32"/>
        </w:rPr>
        <w:t>枣临铁路有限责任公司</w:t>
      </w:r>
    </w:p>
    <w:p w14:paraId="21E5CAA7">
      <w:pPr>
        <w:spacing w:line="580" w:lineRule="exact"/>
        <w:ind w:firstLine="640" w:firstLineChars="200"/>
        <w:rPr>
          <w:rFonts w:ascii="仿宋" w:hAnsi="仿宋" w:eastAsia="仿宋" w:cs="仿宋"/>
          <w:sz w:val="32"/>
          <w:szCs w:val="32"/>
        </w:rPr>
      </w:pPr>
      <w:r>
        <w:rPr>
          <w:rFonts w:hint="eastAsia" w:ascii="楷体" w:hAnsi="楷体" w:eastAsia="楷体" w:cs="楷体"/>
          <w:sz w:val="32"/>
          <w:szCs w:val="32"/>
        </w:rPr>
        <w:t>法定代表人：</w:t>
      </w:r>
      <w:r>
        <w:rPr>
          <w:rFonts w:hint="eastAsia" w:ascii="仿宋" w:hAnsi="仿宋" w:eastAsia="仿宋" w:cs="仿宋"/>
          <w:sz w:val="32"/>
          <w:szCs w:val="32"/>
        </w:rPr>
        <w:t>王炎义</w:t>
      </w:r>
    </w:p>
    <w:p w14:paraId="2994D986">
      <w:pPr>
        <w:spacing w:line="580" w:lineRule="exact"/>
        <w:ind w:firstLine="640" w:firstLineChars="200"/>
        <w:rPr>
          <w:rFonts w:ascii="仿宋" w:hAnsi="仿宋" w:eastAsia="仿宋" w:cs="仿宋"/>
          <w:sz w:val="32"/>
          <w:szCs w:val="32"/>
        </w:rPr>
      </w:pPr>
      <w:r>
        <w:rPr>
          <w:rFonts w:hint="eastAsia" w:ascii="楷体" w:hAnsi="楷体" w:eastAsia="楷体" w:cs="楷体"/>
          <w:sz w:val="32"/>
          <w:szCs w:val="32"/>
        </w:rPr>
        <w:t>统一社会信用代码：</w:t>
      </w:r>
      <w:r>
        <w:rPr>
          <w:rFonts w:hint="eastAsia" w:ascii="仿宋" w:hAnsi="仿宋" w:eastAsia="仿宋" w:cs="仿宋"/>
          <w:sz w:val="32"/>
          <w:szCs w:val="32"/>
        </w:rPr>
        <w:t>9137000068481694XT</w:t>
      </w:r>
      <w:r>
        <w:rPr>
          <w:rFonts w:hint="eastAsia" w:ascii="仿宋" w:hAnsi="仿宋" w:eastAsia="仿宋" w:cs="仿宋"/>
          <w:sz w:val="32"/>
          <w:szCs w:val="32"/>
        </w:rPr>
        <w:tab/>
      </w:r>
    </w:p>
    <w:p w14:paraId="445FFCE5">
      <w:pPr>
        <w:spacing w:line="580" w:lineRule="exact"/>
        <w:ind w:firstLine="640" w:firstLineChars="200"/>
        <w:rPr>
          <w:rFonts w:ascii="仿宋" w:hAnsi="仿宋" w:eastAsia="仿宋" w:cs="仿宋"/>
          <w:sz w:val="32"/>
          <w:szCs w:val="32"/>
        </w:rPr>
      </w:pPr>
      <w:r>
        <w:rPr>
          <w:rFonts w:hint="eastAsia" w:ascii="楷体" w:hAnsi="楷体" w:eastAsia="楷体" w:cs="楷体"/>
          <w:sz w:val="32"/>
          <w:szCs w:val="32"/>
        </w:rPr>
        <w:t>营业期限：</w:t>
      </w:r>
      <w:r>
        <w:rPr>
          <w:rFonts w:hint="eastAsia" w:ascii="仿宋" w:hAnsi="仿宋" w:eastAsia="仿宋" w:cs="仿宋"/>
          <w:sz w:val="32"/>
          <w:szCs w:val="32"/>
        </w:rPr>
        <w:t>2009-2-6至2039-2-6</w:t>
      </w:r>
    </w:p>
    <w:p w14:paraId="5ED66EFF">
      <w:pPr>
        <w:spacing w:line="580" w:lineRule="exact"/>
        <w:ind w:firstLine="640" w:firstLineChars="200"/>
        <w:rPr>
          <w:rFonts w:ascii="仿宋" w:hAnsi="仿宋" w:eastAsia="仿宋" w:cs="仿宋"/>
          <w:sz w:val="32"/>
          <w:szCs w:val="32"/>
        </w:rPr>
      </w:pPr>
      <w:r>
        <w:rPr>
          <w:rFonts w:hint="eastAsia" w:ascii="楷体" w:hAnsi="楷体" w:eastAsia="楷体" w:cs="楷体"/>
          <w:sz w:val="32"/>
          <w:szCs w:val="32"/>
        </w:rPr>
        <w:t>注册资本：</w:t>
      </w:r>
      <w:r>
        <w:rPr>
          <w:rFonts w:hint="eastAsia" w:ascii="仿宋_GB2312" w:eastAsia="仿宋_GB2312"/>
          <w:sz w:val="32"/>
          <w:szCs w:val="32"/>
        </w:rPr>
        <w:t>164859.561707</w:t>
      </w:r>
      <w:r>
        <w:rPr>
          <w:rFonts w:eastAsia="仿宋_GB2312"/>
          <w:sz w:val="32"/>
          <w:szCs w:val="32"/>
        </w:rPr>
        <w:t>万元</w:t>
      </w:r>
    </w:p>
    <w:p w14:paraId="508B1BA1">
      <w:pPr>
        <w:spacing w:line="580" w:lineRule="exact"/>
        <w:ind w:firstLine="640" w:firstLineChars="200"/>
        <w:rPr>
          <w:rFonts w:ascii="仿宋" w:hAnsi="仿宋" w:eastAsia="仿宋" w:cs="仿宋"/>
          <w:sz w:val="32"/>
          <w:szCs w:val="32"/>
        </w:rPr>
      </w:pPr>
      <w:r>
        <w:rPr>
          <w:rFonts w:hint="eastAsia" w:ascii="楷体" w:hAnsi="楷体" w:eastAsia="楷体" w:cs="楷体"/>
          <w:sz w:val="32"/>
          <w:szCs w:val="32"/>
        </w:rPr>
        <w:t>公司类型：</w:t>
      </w:r>
      <w:r>
        <w:rPr>
          <w:rFonts w:hint="eastAsia" w:ascii="仿宋" w:hAnsi="仿宋" w:eastAsia="仿宋" w:cs="仿宋"/>
          <w:sz w:val="32"/>
          <w:szCs w:val="32"/>
        </w:rPr>
        <w:t>有限责任公司</w:t>
      </w:r>
      <w:r>
        <w:rPr>
          <w:rFonts w:hint="eastAsia" w:ascii="仿宋" w:hAnsi="仿宋" w:eastAsia="仿宋" w:cs="仿宋"/>
          <w:sz w:val="32"/>
          <w:szCs w:val="32"/>
        </w:rPr>
        <w:tab/>
      </w:r>
    </w:p>
    <w:p w14:paraId="7DCB39DF">
      <w:pPr>
        <w:spacing w:line="580" w:lineRule="exact"/>
        <w:ind w:firstLine="640" w:firstLineChars="200"/>
        <w:rPr>
          <w:rFonts w:ascii="仿宋" w:hAnsi="仿宋" w:eastAsia="仿宋" w:cs="仿宋"/>
          <w:sz w:val="32"/>
          <w:szCs w:val="32"/>
        </w:rPr>
      </w:pPr>
      <w:r>
        <w:rPr>
          <w:rFonts w:hint="eastAsia" w:ascii="楷体" w:hAnsi="楷体" w:eastAsia="楷体" w:cs="楷体"/>
          <w:sz w:val="32"/>
          <w:szCs w:val="32"/>
        </w:rPr>
        <w:t>登记机关：</w:t>
      </w:r>
      <w:r>
        <w:rPr>
          <w:rFonts w:hint="eastAsia" w:ascii="仿宋" w:hAnsi="仿宋" w:eastAsia="仿宋" w:cs="仿宋"/>
          <w:sz w:val="32"/>
          <w:szCs w:val="32"/>
        </w:rPr>
        <w:t>临沂市兰山区行政审批服务局</w:t>
      </w:r>
      <w:r>
        <w:rPr>
          <w:rFonts w:hint="eastAsia" w:ascii="仿宋" w:hAnsi="仿宋" w:eastAsia="仿宋" w:cs="仿宋"/>
          <w:sz w:val="32"/>
          <w:szCs w:val="32"/>
        </w:rPr>
        <w:tab/>
      </w:r>
    </w:p>
    <w:p w14:paraId="29FBC74F">
      <w:pPr>
        <w:spacing w:line="580" w:lineRule="exact"/>
        <w:ind w:firstLine="640" w:firstLineChars="200"/>
        <w:rPr>
          <w:rFonts w:ascii="仿宋" w:hAnsi="仿宋" w:eastAsia="仿宋" w:cs="仿宋"/>
          <w:sz w:val="32"/>
          <w:szCs w:val="32"/>
        </w:rPr>
      </w:pPr>
      <w:r>
        <w:rPr>
          <w:rFonts w:hint="eastAsia" w:ascii="楷体" w:hAnsi="楷体" w:eastAsia="楷体" w:cs="楷体"/>
          <w:sz w:val="32"/>
          <w:szCs w:val="32"/>
        </w:rPr>
        <w:t>注册地址：</w:t>
      </w:r>
      <w:r>
        <w:rPr>
          <w:rFonts w:hint="eastAsia" w:ascii="仿宋" w:hAnsi="仿宋" w:eastAsia="仿宋" w:cs="仿宋"/>
          <w:sz w:val="32"/>
          <w:szCs w:val="32"/>
        </w:rPr>
        <w:t>山东省临沂市兰山区柳青街道沂蒙北路与南京路交汇处山东高速临沂大厦7、8、9层</w:t>
      </w:r>
    </w:p>
    <w:p w14:paraId="50851EDB">
      <w:pPr>
        <w:spacing w:line="580" w:lineRule="exact"/>
        <w:ind w:firstLine="640" w:firstLineChars="200"/>
        <w:rPr>
          <w:rFonts w:ascii="仿宋" w:hAnsi="仿宋" w:eastAsia="仿宋" w:cs="仿宋"/>
          <w:sz w:val="32"/>
          <w:szCs w:val="32"/>
        </w:rPr>
      </w:pPr>
      <w:r>
        <w:rPr>
          <w:rFonts w:hint="eastAsia" w:ascii="楷体" w:hAnsi="楷体" w:eastAsia="楷体" w:cs="楷体"/>
          <w:sz w:val="32"/>
          <w:szCs w:val="32"/>
        </w:rPr>
        <w:t>经营范围：</w:t>
      </w:r>
      <w:r>
        <w:rPr>
          <w:rFonts w:hint="eastAsia" w:ascii="仿宋_GB2312" w:eastAsia="仿宋_GB2312"/>
          <w:bCs/>
          <w:sz w:val="32"/>
          <w:szCs w:val="32"/>
        </w:rPr>
        <w:t>枣临铁路的建设和客货运输，物资仓储（不含危险品）、房地产开发、物业管理（凭资质经营）。</w:t>
      </w:r>
      <w:r>
        <w:rPr>
          <w:rFonts w:hint="eastAsia" w:ascii="仿宋" w:hAnsi="仿宋" w:eastAsia="仿宋" w:cs="仿宋"/>
          <w:sz w:val="32"/>
          <w:szCs w:val="32"/>
        </w:rPr>
        <w:t>（依法须经批准的项目，经相关部门批准后方可开展经营活动）</w:t>
      </w:r>
    </w:p>
    <w:p w14:paraId="78558B7E">
      <w:pPr>
        <w:spacing w:line="580" w:lineRule="exact"/>
        <w:ind w:firstLine="707" w:firstLineChars="221"/>
        <w:rPr>
          <w:rFonts w:ascii="楷体_GB2312" w:hAnsi="黑体" w:eastAsia="楷体_GB2312" w:cs="黑体"/>
          <w:sz w:val="32"/>
          <w:szCs w:val="32"/>
        </w:rPr>
      </w:pPr>
      <w:r>
        <w:rPr>
          <w:rFonts w:hint="eastAsia" w:ascii="楷体_GB2312" w:hAnsi="黑体" w:eastAsia="楷体_GB2312" w:cs="黑体"/>
          <w:sz w:val="32"/>
          <w:szCs w:val="32"/>
        </w:rPr>
        <w:t>（三）股东（发起人）信息</w:t>
      </w:r>
    </w:p>
    <w:p w14:paraId="783EF8A5">
      <w:pPr>
        <w:snapToGrid w:val="0"/>
        <w:spacing w:line="580" w:lineRule="exact"/>
        <w:ind w:firstLine="640" w:firstLineChars="200"/>
        <w:rPr>
          <w:rFonts w:ascii="仿宋_GB2312" w:eastAsia="仿宋_GB2312"/>
          <w:sz w:val="32"/>
          <w:szCs w:val="32"/>
        </w:rPr>
      </w:pPr>
      <w:r>
        <w:rPr>
          <w:rFonts w:hint="eastAsia" w:ascii="仿宋_GB2312" w:hAnsi="黑体" w:eastAsia="仿宋_GB2312"/>
          <w:sz w:val="32"/>
          <w:szCs w:val="28"/>
        </w:rPr>
        <w:t>山东铁路有限公司，</w:t>
      </w:r>
      <w:r>
        <w:rPr>
          <w:rFonts w:hint="eastAsia" w:ascii="仿宋_GB2312" w:eastAsia="仿宋_GB2312"/>
          <w:sz w:val="32"/>
          <w:szCs w:val="32"/>
        </w:rPr>
        <w:t>出资117295.961507万元，占公司注册资本的71.149％；</w:t>
      </w:r>
    </w:p>
    <w:p w14:paraId="227EB9FA">
      <w:pPr>
        <w:snapToGrid w:val="0"/>
        <w:spacing w:line="580" w:lineRule="exact"/>
        <w:ind w:firstLine="640" w:firstLineChars="200"/>
        <w:rPr>
          <w:rFonts w:ascii="仿宋_GB2312" w:eastAsia="仿宋_GB2312"/>
          <w:sz w:val="32"/>
          <w:szCs w:val="32"/>
        </w:rPr>
      </w:pPr>
      <w:r>
        <w:rPr>
          <w:rFonts w:hint="eastAsia" w:ascii="仿宋_GB2312" w:hAnsi="黑体" w:eastAsia="仿宋_GB2312"/>
          <w:sz w:val="32"/>
          <w:szCs w:val="28"/>
        </w:rPr>
        <w:t>枣庄矿业（集团）有限责任公司，</w:t>
      </w:r>
      <w:r>
        <w:rPr>
          <w:rFonts w:hint="eastAsia" w:ascii="仿宋_GB2312" w:eastAsia="仿宋_GB2312"/>
          <w:sz w:val="32"/>
          <w:szCs w:val="32"/>
        </w:rPr>
        <w:t>出资41459.8402万元，占公司注册资本的25.1486％；</w:t>
      </w:r>
    </w:p>
    <w:p w14:paraId="1894BCDB">
      <w:pPr>
        <w:snapToGrid w:val="0"/>
        <w:spacing w:line="580" w:lineRule="exact"/>
        <w:ind w:firstLine="640" w:firstLineChars="200"/>
        <w:rPr>
          <w:rFonts w:ascii="仿宋_GB2312" w:eastAsia="仿宋_GB2312"/>
          <w:sz w:val="32"/>
          <w:szCs w:val="32"/>
        </w:rPr>
      </w:pPr>
      <w:r>
        <w:rPr>
          <w:rFonts w:hint="eastAsia" w:ascii="仿宋_GB2312" w:hAnsi="黑体" w:eastAsia="仿宋_GB2312"/>
          <w:sz w:val="32"/>
          <w:szCs w:val="28"/>
        </w:rPr>
        <w:t>日照港股份有限公司，</w:t>
      </w:r>
      <w:r>
        <w:rPr>
          <w:rFonts w:hint="eastAsia" w:ascii="仿宋_GB2312" w:eastAsia="仿宋_GB2312"/>
          <w:sz w:val="32"/>
          <w:szCs w:val="32"/>
        </w:rPr>
        <w:t>出资5103.76万元，占公司注册资本的3.0958％；</w:t>
      </w:r>
    </w:p>
    <w:p w14:paraId="2036C38E">
      <w:pPr>
        <w:spacing w:line="580" w:lineRule="exact"/>
        <w:ind w:firstLine="640" w:firstLineChars="200"/>
        <w:rPr>
          <w:rFonts w:ascii="仿宋" w:hAnsi="仿宋" w:eastAsia="仿宋" w:cs="仿宋"/>
          <w:sz w:val="32"/>
          <w:szCs w:val="32"/>
        </w:rPr>
      </w:pPr>
      <w:r>
        <w:rPr>
          <w:rFonts w:hint="eastAsia" w:ascii="仿宋_GB2312" w:hAnsi="黑体" w:eastAsia="仿宋_GB2312"/>
          <w:sz w:val="32"/>
          <w:szCs w:val="28"/>
        </w:rPr>
        <w:t>山东星发生物科技股份有限公司，</w:t>
      </w:r>
      <w:r>
        <w:rPr>
          <w:rFonts w:hint="eastAsia" w:ascii="仿宋_GB2312" w:eastAsia="仿宋_GB2312"/>
          <w:sz w:val="32"/>
          <w:szCs w:val="32"/>
        </w:rPr>
        <w:t>出资1000万元，占公司注册资本的0.6066％。</w:t>
      </w:r>
    </w:p>
    <w:p w14:paraId="2C4E3047">
      <w:pPr>
        <w:spacing w:line="580" w:lineRule="exact"/>
        <w:ind w:firstLine="707" w:firstLineChars="221"/>
        <w:rPr>
          <w:rFonts w:ascii="楷体_GB2312" w:hAnsi="黑体" w:eastAsia="楷体_GB2312" w:cs="黑体"/>
          <w:sz w:val="32"/>
          <w:szCs w:val="32"/>
        </w:rPr>
      </w:pPr>
      <w:r>
        <w:rPr>
          <w:rFonts w:hint="eastAsia" w:ascii="楷体_GB2312" w:hAnsi="黑体" w:eastAsia="楷体_GB2312" w:cs="黑体"/>
          <w:sz w:val="32"/>
          <w:szCs w:val="32"/>
        </w:rPr>
        <w:t>（四）公司治理及主要人员信息</w:t>
      </w:r>
    </w:p>
    <w:tbl>
      <w:tblPr>
        <w:tblStyle w:val="5"/>
        <w:tblW w:w="813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271"/>
        <w:gridCol w:w="2715"/>
        <w:gridCol w:w="3150"/>
      </w:tblGrid>
      <w:tr w14:paraId="376B57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jc w:val="center"/>
        </w:trPr>
        <w:tc>
          <w:tcPr>
            <w:tcW w:w="2271" w:type="dxa"/>
            <w:vMerge w:val="restart"/>
            <w:tcBorders>
              <w:tl2br w:val="nil"/>
              <w:tr2bl w:val="nil"/>
            </w:tcBorders>
            <w:shd w:val="clear" w:color="auto" w:fill="auto"/>
            <w:tcMar>
              <w:top w:w="15" w:type="dxa"/>
              <w:left w:w="15" w:type="dxa"/>
              <w:right w:w="15" w:type="dxa"/>
            </w:tcMar>
            <w:vAlign w:val="center"/>
          </w:tcPr>
          <w:p w14:paraId="2DD4DC6B">
            <w:pPr>
              <w:widowControl/>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董事会组成</w:t>
            </w:r>
          </w:p>
        </w:tc>
        <w:tc>
          <w:tcPr>
            <w:tcW w:w="2715" w:type="dxa"/>
            <w:tcBorders>
              <w:tl2br w:val="nil"/>
              <w:tr2bl w:val="nil"/>
            </w:tcBorders>
            <w:shd w:val="clear" w:color="auto" w:fill="auto"/>
            <w:tcMar>
              <w:top w:w="15" w:type="dxa"/>
              <w:left w:w="15" w:type="dxa"/>
              <w:right w:w="15" w:type="dxa"/>
            </w:tcMar>
            <w:vAlign w:val="center"/>
          </w:tcPr>
          <w:p w14:paraId="1BFF0C80">
            <w:pPr>
              <w:widowControl/>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姓名</w:t>
            </w:r>
          </w:p>
        </w:tc>
        <w:tc>
          <w:tcPr>
            <w:tcW w:w="3150" w:type="dxa"/>
            <w:tcBorders>
              <w:tl2br w:val="nil"/>
              <w:tr2bl w:val="nil"/>
            </w:tcBorders>
            <w:shd w:val="clear" w:color="auto" w:fill="auto"/>
            <w:tcMar>
              <w:top w:w="15" w:type="dxa"/>
              <w:left w:w="15" w:type="dxa"/>
              <w:right w:w="15" w:type="dxa"/>
            </w:tcMar>
            <w:vAlign w:val="center"/>
          </w:tcPr>
          <w:p w14:paraId="703D679D">
            <w:pPr>
              <w:widowControl/>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职务</w:t>
            </w:r>
          </w:p>
        </w:tc>
      </w:tr>
      <w:tr w14:paraId="4E56BE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jc w:val="center"/>
        </w:trPr>
        <w:tc>
          <w:tcPr>
            <w:tcW w:w="2271" w:type="dxa"/>
            <w:vMerge w:val="continue"/>
            <w:tcBorders>
              <w:tl2br w:val="nil"/>
              <w:tr2bl w:val="nil"/>
            </w:tcBorders>
            <w:shd w:val="clear" w:color="auto" w:fill="auto"/>
            <w:tcMar>
              <w:top w:w="15" w:type="dxa"/>
              <w:left w:w="15" w:type="dxa"/>
              <w:right w:w="15" w:type="dxa"/>
            </w:tcMar>
            <w:vAlign w:val="center"/>
          </w:tcPr>
          <w:p w14:paraId="7F79F07B">
            <w:pPr>
              <w:jc w:val="center"/>
              <w:rPr>
                <w:rFonts w:ascii="仿宋" w:hAnsi="仿宋" w:eastAsia="仿宋" w:cs="仿宋"/>
                <w:b/>
                <w:color w:val="000000"/>
                <w:sz w:val="28"/>
                <w:szCs w:val="28"/>
              </w:rPr>
            </w:pPr>
          </w:p>
        </w:tc>
        <w:tc>
          <w:tcPr>
            <w:tcW w:w="2715" w:type="dxa"/>
            <w:tcBorders>
              <w:tl2br w:val="nil"/>
              <w:tr2bl w:val="nil"/>
            </w:tcBorders>
            <w:shd w:val="clear" w:color="auto" w:fill="auto"/>
            <w:tcMar>
              <w:top w:w="15" w:type="dxa"/>
              <w:left w:w="15" w:type="dxa"/>
              <w:right w:w="15" w:type="dxa"/>
            </w:tcMar>
            <w:vAlign w:val="center"/>
          </w:tcPr>
          <w:p w14:paraId="2199F823">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王炎义</w:t>
            </w:r>
          </w:p>
        </w:tc>
        <w:tc>
          <w:tcPr>
            <w:tcW w:w="3150" w:type="dxa"/>
            <w:tcBorders>
              <w:tl2br w:val="nil"/>
              <w:tr2bl w:val="nil"/>
            </w:tcBorders>
            <w:shd w:val="clear" w:color="auto" w:fill="auto"/>
            <w:tcMar>
              <w:top w:w="15" w:type="dxa"/>
              <w:left w:w="15" w:type="dxa"/>
              <w:right w:w="15" w:type="dxa"/>
            </w:tcMar>
            <w:vAlign w:val="center"/>
          </w:tcPr>
          <w:p w14:paraId="529021B8">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董事长</w:t>
            </w:r>
          </w:p>
        </w:tc>
      </w:tr>
      <w:tr w14:paraId="4FA8B5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jc w:val="center"/>
        </w:trPr>
        <w:tc>
          <w:tcPr>
            <w:tcW w:w="2271" w:type="dxa"/>
            <w:vMerge w:val="continue"/>
            <w:tcBorders>
              <w:tl2br w:val="nil"/>
              <w:tr2bl w:val="nil"/>
            </w:tcBorders>
            <w:shd w:val="clear" w:color="auto" w:fill="auto"/>
            <w:tcMar>
              <w:top w:w="15" w:type="dxa"/>
              <w:left w:w="15" w:type="dxa"/>
              <w:right w:w="15" w:type="dxa"/>
            </w:tcMar>
            <w:vAlign w:val="center"/>
          </w:tcPr>
          <w:p w14:paraId="2E58C2F1">
            <w:pPr>
              <w:jc w:val="center"/>
              <w:rPr>
                <w:rFonts w:ascii="仿宋" w:hAnsi="仿宋" w:eastAsia="仿宋" w:cs="仿宋"/>
                <w:b/>
                <w:color w:val="000000"/>
                <w:sz w:val="28"/>
                <w:szCs w:val="28"/>
              </w:rPr>
            </w:pPr>
          </w:p>
        </w:tc>
        <w:tc>
          <w:tcPr>
            <w:tcW w:w="2715" w:type="dxa"/>
            <w:tcBorders>
              <w:tl2br w:val="nil"/>
              <w:tr2bl w:val="nil"/>
            </w:tcBorders>
            <w:shd w:val="clear" w:color="auto" w:fill="auto"/>
            <w:tcMar>
              <w:top w:w="15" w:type="dxa"/>
              <w:left w:w="15" w:type="dxa"/>
              <w:right w:w="15" w:type="dxa"/>
            </w:tcMar>
            <w:vAlign w:val="center"/>
          </w:tcPr>
          <w:p w14:paraId="62154E77">
            <w:pPr>
              <w:widowControl/>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kern w:val="0"/>
                <w:sz w:val="28"/>
                <w:szCs w:val="28"/>
                <w:lang w:val="en-US" w:eastAsia="zh-CN"/>
              </w:rPr>
              <w:t>李刚</w:t>
            </w:r>
          </w:p>
        </w:tc>
        <w:tc>
          <w:tcPr>
            <w:tcW w:w="3150" w:type="dxa"/>
            <w:tcBorders>
              <w:tl2br w:val="nil"/>
              <w:tr2bl w:val="nil"/>
            </w:tcBorders>
            <w:shd w:val="clear" w:color="auto" w:fill="auto"/>
            <w:tcMar>
              <w:top w:w="15" w:type="dxa"/>
              <w:left w:w="15" w:type="dxa"/>
              <w:right w:w="15" w:type="dxa"/>
            </w:tcMar>
            <w:vAlign w:val="center"/>
          </w:tcPr>
          <w:p w14:paraId="1241CA18">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副董事长</w:t>
            </w:r>
          </w:p>
        </w:tc>
      </w:tr>
      <w:tr w14:paraId="4AF9B9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jc w:val="center"/>
        </w:trPr>
        <w:tc>
          <w:tcPr>
            <w:tcW w:w="2271" w:type="dxa"/>
            <w:vMerge w:val="continue"/>
            <w:tcBorders>
              <w:tl2br w:val="nil"/>
              <w:tr2bl w:val="nil"/>
            </w:tcBorders>
            <w:shd w:val="clear" w:color="auto" w:fill="auto"/>
            <w:tcMar>
              <w:top w:w="15" w:type="dxa"/>
              <w:left w:w="15" w:type="dxa"/>
              <w:right w:w="15" w:type="dxa"/>
            </w:tcMar>
            <w:vAlign w:val="center"/>
          </w:tcPr>
          <w:p w14:paraId="38993EEF">
            <w:pPr>
              <w:jc w:val="center"/>
              <w:rPr>
                <w:rFonts w:ascii="仿宋" w:hAnsi="仿宋" w:eastAsia="仿宋" w:cs="仿宋"/>
                <w:b/>
                <w:color w:val="000000"/>
                <w:sz w:val="28"/>
                <w:szCs w:val="28"/>
              </w:rPr>
            </w:pPr>
          </w:p>
        </w:tc>
        <w:tc>
          <w:tcPr>
            <w:tcW w:w="2715" w:type="dxa"/>
            <w:tcBorders>
              <w:tl2br w:val="nil"/>
              <w:tr2bl w:val="nil"/>
            </w:tcBorders>
            <w:shd w:val="clear" w:color="auto" w:fill="auto"/>
            <w:tcMar>
              <w:top w:w="15" w:type="dxa"/>
              <w:left w:w="15" w:type="dxa"/>
              <w:right w:w="15" w:type="dxa"/>
            </w:tcMar>
            <w:vAlign w:val="center"/>
          </w:tcPr>
          <w:p w14:paraId="58E9C0C5">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徐继璋</w:t>
            </w:r>
          </w:p>
        </w:tc>
        <w:tc>
          <w:tcPr>
            <w:tcW w:w="3150" w:type="dxa"/>
            <w:tcBorders>
              <w:tl2br w:val="nil"/>
              <w:tr2bl w:val="nil"/>
            </w:tcBorders>
            <w:shd w:val="clear" w:color="auto" w:fill="auto"/>
            <w:tcMar>
              <w:top w:w="15" w:type="dxa"/>
              <w:left w:w="15" w:type="dxa"/>
              <w:right w:w="15" w:type="dxa"/>
            </w:tcMar>
            <w:vAlign w:val="center"/>
          </w:tcPr>
          <w:p w14:paraId="1623B359">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董事</w:t>
            </w:r>
          </w:p>
        </w:tc>
      </w:tr>
      <w:tr w14:paraId="485805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jc w:val="center"/>
        </w:trPr>
        <w:tc>
          <w:tcPr>
            <w:tcW w:w="2271" w:type="dxa"/>
            <w:vMerge w:val="continue"/>
            <w:tcBorders>
              <w:tl2br w:val="nil"/>
              <w:tr2bl w:val="nil"/>
            </w:tcBorders>
            <w:shd w:val="clear" w:color="auto" w:fill="auto"/>
            <w:tcMar>
              <w:top w:w="15" w:type="dxa"/>
              <w:left w:w="15" w:type="dxa"/>
              <w:right w:w="15" w:type="dxa"/>
            </w:tcMar>
            <w:vAlign w:val="center"/>
          </w:tcPr>
          <w:p w14:paraId="1B6B9CC0">
            <w:pPr>
              <w:jc w:val="center"/>
              <w:rPr>
                <w:rFonts w:ascii="仿宋" w:hAnsi="仿宋" w:eastAsia="仿宋" w:cs="仿宋"/>
                <w:b/>
                <w:color w:val="000000"/>
                <w:sz w:val="28"/>
                <w:szCs w:val="28"/>
              </w:rPr>
            </w:pPr>
          </w:p>
        </w:tc>
        <w:tc>
          <w:tcPr>
            <w:tcW w:w="2715" w:type="dxa"/>
            <w:tcBorders>
              <w:tl2br w:val="nil"/>
              <w:tr2bl w:val="nil"/>
            </w:tcBorders>
            <w:shd w:val="clear" w:color="auto" w:fill="auto"/>
            <w:tcMar>
              <w:top w:w="15" w:type="dxa"/>
              <w:left w:w="15" w:type="dxa"/>
              <w:right w:w="15" w:type="dxa"/>
            </w:tcMar>
            <w:vAlign w:val="center"/>
          </w:tcPr>
          <w:p w14:paraId="30A44CAC">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常学谦</w:t>
            </w:r>
          </w:p>
        </w:tc>
        <w:tc>
          <w:tcPr>
            <w:tcW w:w="3150" w:type="dxa"/>
            <w:tcBorders>
              <w:tl2br w:val="nil"/>
              <w:tr2bl w:val="nil"/>
            </w:tcBorders>
            <w:shd w:val="clear" w:color="auto" w:fill="auto"/>
            <w:tcMar>
              <w:top w:w="15" w:type="dxa"/>
              <w:left w:w="15" w:type="dxa"/>
              <w:right w:w="15" w:type="dxa"/>
            </w:tcMar>
            <w:vAlign w:val="center"/>
          </w:tcPr>
          <w:p w14:paraId="024FB1E6">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董事</w:t>
            </w:r>
          </w:p>
        </w:tc>
      </w:tr>
      <w:tr w14:paraId="097707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jc w:val="center"/>
        </w:trPr>
        <w:tc>
          <w:tcPr>
            <w:tcW w:w="2271" w:type="dxa"/>
            <w:vMerge w:val="continue"/>
            <w:tcBorders>
              <w:tl2br w:val="nil"/>
              <w:tr2bl w:val="nil"/>
            </w:tcBorders>
            <w:shd w:val="clear" w:color="auto" w:fill="auto"/>
            <w:tcMar>
              <w:top w:w="15" w:type="dxa"/>
              <w:left w:w="15" w:type="dxa"/>
              <w:right w:w="15" w:type="dxa"/>
            </w:tcMar>
            <w:vAlign w:val="center"/>
          </w:tcPr>
          <w:p w14:paraId="70FB24CB">
            <w:pPr>
              <w:jc w:val="center"/>
              <w:rPr>
                <w:rFonts w:ascii="仿宋" w:hAnsi="仿宋" w:eastAsia="仿宋" w:cs="仿宋"/>
                <w:b/>
                <w:color w:val="000000"/>
                <w:sz w:val="28"/>
                <w:szCs w:val="28"/>
              </w:rPr>
            </w:pPr>
          </w:p>
        </w:tc>
        <w:tc>
          <w:tcPr>
            <w:tcW w:w="2715" w:type="dxa"/>
            <w:tcBorders>
              <w:tl2br w:val="nil"/>
              <w:tr2bl w:val="nil"/>
            </w:tcBorders>
            <w:shd w:val="clear" w:color="auto" w:fill="auto"/>
            <w:tcMar>
              <w:top w:w="15" w:type="dxa"/>
              <w:left w:w="15" w:type="dxa"/>
              <w:right w:w="15" w:type="dxa"/>
            </w:tcMar>
            <w:vAlign w:val="center"/>
          </w:tcPr>
          <w:p w14:paraId="3662DDBB">
            <w:pPr>
              <w:widowControl/>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张光岩</w:t>
            </w:r>
          </w:p>
        </w:tc>
        <w:tc>
          <w:tcPr>
            <w:tcW w:w="3150" w:type="dxa"/>
            <w:tcBorders>
              <w:tl2br w:val="nil"/>
              <w:tr2bl w:val="nil"/>
            </w:tcBorders>
            <w:shd w:val="clear" w:color="auto" w:fill="auto"/>
            <w:tcMar>
              <w:top w:w="15" w:type="dxa"/>
              <w:left w:w="15" w:type="dxa"/>
              <w:right w:w="15" w:type="dxa"/>
            </w:tcMar>
            <w:vAlign w:val="center"/>
          </w:tcPr>
          <w:p w14:paraId="7DFCE08B">
            <w:pPr>
              <w:widowControl/>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董事</w:t>
            </w:r>
          </w:p>
        </w:tc>
      </w:tr>
      <w:tr w14:paraId="772DCB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jc w:val="center"/>
        </w:trPr>
        <w:tc>
          <w:tcPr>
            <w:tcW w:w="2271" w:type="dxa"/>
            <w:vMerge w:val="continue"/>
            <w:tcBorders>
              <w:tl2br w:val="nil"/>
              <w:tr2bl w:val="nil"/>
            </w:tcBorders>
            <w:shd w:val="clear" w:color="auto" w:fill="auto"/>
            <w:tcMar>
              <w:top w:w="15" w:type="dxa"/>
              <w:left w:w="15" w:type="dxa"/>
              <w:right w:w="15" w:type="dxa"/>
            </w:tcMar>
            <w:vAlign w:val="center"/>
          </w:tcPr>
          <w:p w14:paraId="32E7A2D4">
            <w:pPr>
              <w:jc w:val="center"/>
              <w:rPr>
                <w:rFonts w:ascii="仿宋" w:hAnsi="仿宋" w:eastAsia="仿宋" w:cs="仿宋"/>
                <w:b/>
                <w:color w:val="000000"/>
                <w:sz w:val="28"/>
                <w:szCs w:val="28"/>
              </w:rPr>
            </w:pPr>
          </w:p>
        </w:tc>
        <w:tc>
          <w:tcPr>
            <w:tcW w:w="2715" w:type="dxa"/>
            <w:tcBorders>
              <w:tl2br w:val="nil"/>
              <w:tr2bl w:val="nil"/>
            </w:tcBorders>
            <w:shd w:val="clear" w:color="auto" w:fill="auto"/>
            <w:tcMar>
              <w:top w:w="15" w:type="dxa"/>
              <w:left w:w="15" w:type="dxa"/>
              <w:right w:w="15" w:type="dxa"/>
            </w:tcMar>
            <w:vAlign w:val="center"/>
          </w:tcPr>
          <w:p w14:paraId="63626B5C">
            <w:pPr>
              <w:widowControl/>
              <w:jc w:val="center"/>
              <w:textAlignment w:val="center"/>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lang w:val="en-US" w:eastAsia="zh-CN"/>
              </w:rPr>
              <w:t>金新文</w:t>
            </w:r>
          </w:p>
        </w:tc>
        <w:tc>
          <w:tcPr>
            <w:tcW w:w="3150" w:type="dxa"/>
            <w:tcBorders>
              <w:tl2br w:val="nil"/>
              <w:tr2bl w:val="nil"/>
            </w:tcBorders>
            <w:shd w:val="clear" w:color="auto" w:fill="auto"/>
            <w:tcMar>
              <w:top w:w="15" w:type="dxa"/>
              <w:left w:w="15" w:type="dxa"/>
              <w:right w:w="15" w:type="dxa"/>
            </w:tcMar>
            <w:vAlign w:val="center"/>
          </w:tcPr>
          <w:p w14:paraId="698EE6AC">
            <w:pPr>
              <w:widowControl/>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董事</w:t>
            </w:r>
          </w:p>
        </w:tc>
      </w:tr>
      <w:tr w14:paraId="020AA2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jc w:val="center"/>
        </w:trPr>
        <w:tc>
          <w:tcPr>
            <w:tcW w:w="2271" w:type="dxa"/>
            <w:vMerge w:val="continue"/>
            <w:tcBorders>
              <w:tl2br w:val="nil"/>
              <w:tr2bl w:val="nil"/>
            </w:tcBorders>
            <w:shd w:val="clear" w:color="auto" w:fill="auto"/>
            <w:tcMar>
              <w:top w:w="15" w:type="dxa"/>
              <w:left w:w="15" w:type="dxa"/>
              <w:right w:w="15" w:type="dxa"/>
            </w:tcMar>
            <w:vAlign w:val="center"/>
          </w:tcPr>
          <w:p w14:paraId="2980A28B">
            <w:pPr>
              <w:jc w:val="center"/>
              <w:rPr>
                <w:rFonts w:ascii="仿宋" w:hAnsi="仿宋" w:eastAsia="仿宋" w:cs="仿宋"/>
                <w:b/>
                <w:color w:val="000000"/>
                <w:sz w:val="28"/>
                <w:szCs w:val="28"/>
              </w:rPr>
            </w:pPr>
          </w:p>
        </w:tc>
        <w:tc>
          <w:tcPr>
            <w:tcW w:w="2715" w:type="dxa"/>
            <w:tcBorders>
              <w:tl2br w:val="nil"/>
              <w:tr2bl w:val="nil"/>
            </w:tcBorders>
            <w:shd w:val="clear" w:color="auto" w:fill="auto"/>
            <w:tcMar>
              <w:top w:w="15" w:type="dxa"/>
              <w:left w:w="15" w:type="dxa"/>
              <w:right w:w="15" w:type="dxa"/>
            </w:tcMar>
            <w:vAlign w:val="center"/>
          </w:tcPr>
          <w:p w14:paraId="4C551015">
            <w:pPr>
              <w:widowControl/>
              <w:jc w:val="center"/>
              <w:textAlignment w:val="center"/>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rPr>
              <w:t>沈兆静</w:t>
            </w:r>
          </w:p>
        </w:tc>
        <w:tc>
          <w:tcPr>
            <w:tcW w:w="3150" w:type="dxa"/>
            <w:tcBorders>
              <w:tl2br w:val="nil"/>
              <w:tr2bl w:val="nil"/>
            </w:tcBorders>
            <w:shd w:val="clear" w:color="auto" w:fill="auto"/>
            <w:tcMar>
              <w:top w:w="15" w:type="dxa"/>
              <w:left w:w="15" w:type="dxa"/>
              <w:right w:w="15" w:type="dxa"/>
            </w:tcMar>
            <w:vAlign w:val="center"/>
          </w:tcPr>
          <w:p w14:paraId="1861E08D">
            <w:pPr>
              <w:widowControl/>
              <w:jc w:val="center"/>
              <w:textAlignment w:val="center"/>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rPr>
              <w:t>董事</w:t>
            </w:r>
          </w:p>
        </w:tc>
      </w:tr>
      <w:tr w14:paraId="0F9354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jc w:val="center"/>
        </w:trPr>
        <w:tc>
          <w:tcPr>
            <w:tcW w:w="2271" w:type="dxa"/>
            <w:vMerge w:val="continue"/>
            <w:tcBorders>
              <w:tl2br w:val="nil"/>
              <w:tr2bl w:val="nil"/>
            </w:tcBorders>
            <w:shd w:val="clear" w:color="auto" w:fill="auto"/>
            <w:tcMar>
              <w:top w:w="15" w:type="dxa"/>
              <w:left w:w="15" w:type="dxa"/>
              <w:right w:w="15" w:type="dxa"/>
            </w:tcMar>
            <w:vAlign w:val="center"/>
          </w:tcPr>
          <w:p w14:paraId="21C5B208">
            <w:pPr>
              <w:jc w:val="center"/>
              <w:rPr>
                <w:rFonts w:ascii="仿宋" w:hAnsi="仿宋" w:eastAsia="仿宋" w:cs="仿宋"/>
                <w:b/>
                <w:color w:val="000000"/>
                <w:sz w:val="28"/>
                <w:szCs w:val="28"/>
              </w:rPr>
            </w:pPr>
          </w:p>
        </w:tc>
        <w:tc>
          <w:tcPr>
            <w:tcW w:w="2715" w:type="dxa"/>
            <w:tcBorders>
              <w:tl2br w:val="nil"/>
              <w:tr2bl w:val="nil"/>
            </w:tcBorders>
            <w:shd w:val="clear" w:color="auto" w:fill="auto"/>
            <w:tcMar>
              <w:top w:w="15" w:type="dxa"/>
              <w:left w:w="15" w:type="dxa"/>
              <w:right w:w="15" w:type="dxa"/>
            </w:tcMar>
            <w:vAlign w:val="center"/>
          </w:tcPr>
          <w:p w14:paraId="37979DF4">
            <w:pPr>
              <w:widowControl/>
              <w:jc w:val="center"/>
              <w:textAlignment w:val="center"/>
              <w:rPr>
                <w:rFonts w:ascii="仿宋" w:hAnsi="仿宋" w:eastAsia="仿宋" w:cs="仿宋"/>
                <w:color w:val="000000"/>
                <w:kern w:val="2"/>
                <w:sz w:val="28"/>
                <w:szCs w:val="28"/>
                <w:lang w:val="en-US" w:eastAsia="zh-CN" w:bidi="ar-SA"/>
              </w:rPr>
            </w:pPr>
            <w:r>
              <w:rPr>
                <w:rFonts w:hint="eastAsia" w:ascii="仿宋" w:hAnsi="仿宋" w:eastAsia="仿宋" w:cs="仿宋"/>
                <w:color w:val="000000"/>
                <w:kern w:val="0"/>
                <w:sz w:val="28"/>
                <w:szCs w:val="28"/>
              </w:rPr>
              <w:t>蒋继超</w:t>
            </w:r>
          </w:p>
        </w:tc>
        <w:tc>
          <w:tcPr>
            <w:tcW w:w="3150" w:type="dxa"/>
            <w:tcBorders>
              <w:tl2br w:val="nil"/>
              <w:tr2bl w:val="nil"/>
            </w:tcBorders>
            <w:shd w:val="clear" w:color="auto" w:fill="auto"/>
            <w:tcMar>
              <w:top w:w="15" w:type="dxa"/>
              <w:left w:w="15" w:type="dxa"/>
              <w:right w:w="15" w:type="dxa"/>
            </w:tcMar>
            <w:vAlign w:val="center"/>
          </w:tcPr>
          <w:p w14:paraId="31653282">
            <w:pPr>
              <w:widowControl/>
              <w:jc w:val="center"/>
              <w:textAlignment w:val="center"/>
              <w:rPr>
                <w:rFonts w:ascii="仿宋" w:hAnsi="仿宋" w:eastAsia="仿宋" w:cs="仿宋"/>
                <w:color w:val="000000"/>
                <w:kern w:val="2"/>
                <w:sz w:val="28"/>
                <w:szCs w:val="28"/>
                <w:lang w:val="en-US" w:eastAsia="zh-CN" w:bidi="ar-SA"/>
              </w:rPr>
            </w:pPr>
            <w:r>
              <w:rPr>
                <w:rFonts w:hint="eastAsia" w:ascii="仿宋" w:hAnsi="仿宋" w:eastAsia="仿宋" w:cs="仿宋"/>
                <w:color w:val="000000"/>
                <w:kern w:val="0"/>
                <w:sz w:val="28"/>
                <w:szCs w:val="28"/>
              </w:rPr>
              <w:t>董事</w:t>
            </w:r>
          </w:p>
        </w:tc>
      </w:tr>
      <w:tr w14:paraId="3988AB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jc w:val="center"/>
        </w:trPr>
        <w:tc>
          <w:tcPr>
            <w:tcW w:w="2271" w:type="dxa"/>
            <w:vMerge w:val="continue"/>
            <w:tcBorders>
              <w:tl2br w:val="nil"/>
              <w:tr2bl w:val="nil"/>
            </w:tcBorders>
            <w:shd w:val="clear" w:color="auto" w:fill="auto"/>
            <w:tcMar>
              <w:top w:w="15" w:type="dxa"/>
              <w:left w:w="15" w:type="dxa"/>
              <w:right w:w="15" w:type="dxa"/>
            </w:tcMar>
            <w:vAlign w:val="center"/>
          </w:tcPr>
          <w:p w14:paraId="302E41DB">
            <w:pPr>
              <w:jc w:val="center"/>
              <w:rPr>
                <w:rFonts w:ascii="仿宋" w:hAnsi="仿宋" w:eastAsia="仿宋" w:cs="仿宋"/>
                <w:b/>
                <w:color w:val="000000"/>
                <w:sz w:val="28"/>
                <w:szCs w:val="28"/>
              </w:rPr>
            </w:pPr>
          </w:p>
        </w:tc>
        <w:tc>
          <w:tcPr>
            <w:tcW w:w="2715" w:type="dxa"/>
            <w:tcBorders>
              <w:tl2br w:val="nil"/>
              <w:tr2bl w:val="nil"/>
            </w:tcBorders>
            <w:shd w:val="clear" w:color="auto" w:fill="auto"/>
            <w:tcMar>
              <w:top w:w="15" w:type="dxa"/>
              <w:left w:w="15" w:type="dxa"/>
              <w:right w:w="15" w:type="dxa"/>
            </w:tcMar>
            <w:vAlign w:val="center"/>
          </w:tcPr>
          <w:p w14:paraId="6782E54D">
            <w:pPr>
              <w:widowControl/>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于世玮</w:t>
            </w:r>
          </w:p>
        </w:tc>
        <w:tc>
          <w:tcPr>
            <w:tcW w:w="3150" w:type="dxa"/>
            <w:tcBorders>
              <w:tl2br w:val="nil"/>
              <w:tr2bl w:val="nil"/>
            </w:tcBorders>
            <w:shd w:val="clear" w:color="auto" w:fill="auto"/>
            <w:tcMar>
              <w:top w:w="15" w:type="dxa"/>
              <w:left w:w="15" w:type="dxa"/>
              <w:right w:w="15" w:type="dxa"/>
            </w:tcMar>
            <w:vAlign w:val="center"/>
          </w:tcPr>
          <w:p w14:paraId="27009486">
            <w:pPr>
              <w:widowControl/>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职工董事</w:t>
            </w:r>
          </w:p>
        </w:tc>
      </w:tr>
      <w:tr w14:paraId="52B4AE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jc w:val="center"/>
        </w:trPr>
        <w:tc>
          <w:tcPr>
            <w:tcW w:w="2271" w:type="dxa"/>
            <w:vMerge w:val="restart"/>
            <w:tcBorders>
              <w:tl2br w:val="nil"/>
              <w:tr2bl w:val="nil"/>
            </w:tcBorders>
            <w:shd w:val="clear" w:color="auto" w:fill="auto"/>
            <w:tcMar>
              <w:top w:w="15" w:type="dxa"/>
              <w:left w:w="15" w:type="dxa"/>
              <w:right w:w="15" w:type="dxa"/>
            </w:tcMar>
            <w:vAlign w:val="center"/>
          </w:tcPr>
          <w:p w14:paraId="5EE3BFE4">
            <w:pPr>
              <w:widowControl/>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监事会组成</w:t>
            </w:r>
          </w:p>
        </w:tc>
        <w:tc>
          <w:tcPr>
            <w:tcW w:w="2715" w:type="dxa"/>
            <w:tcBorders>
              <w:tl2br w:val="nil"/>
              <w:tr2bl w:val="nil"/>
            </w:tcBorders>
            <w:shd w:val="clear" w:color="auto" w:fill="auto"/>
            <w:tcMar>
              <w:top w:w="15" w:type="dxa"/>
              <w:left w:w="15" w:type="dxa"/>
              <w:right w:w="15" w:type="dxa"/>
            </w:tcMar>
            <w:vAlign w:val="center"/>
          </w:tcPr>
          <w:p w14:paraId="65B1E0EB">
            <w:pPr>
              <w:widowControl/>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姓名</w:t>
            </w:r>
          </w:p>
        </w:tc>
        <w:tc>
          <w:tcPr>
            <w:tcW w:w="3150" w:type="dxa"/>
            <w:tcBorders>
              <w:tl2br w:val="nil"/>
              <w:tr2bl w:val="nil"/>
            </w:tcBorders>
            <w:shd w:val="clear" w:color="auto" w:fill="auto"/>
            <w:tcMar>
              <w:top w:w="15" w:type="dxa"/>
              <w:left w:w="15" w:type="dxa"/>
              <w:right w:w="15" w:type="dxa"/>
            </w:tcMar>
            <w:vAlign w:val="center"/>
          </w:tcPr>
          <w:p w14:paraId="522613F7">
            <w:pPr>
              <w:widowControl/>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职务</w:t>
            </w:r>
          </w:p>
        </w:tc>
      </w:tr>
      <w:tr w14:paraId="5825AF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jc w:val="center"/>
        </w:trPr>
        <w:tc>
          <w:tcPr>
            <w:tcW w:w="2271" w:type="dxa"/>
            <w:vMerge w:val="continue"/>
            <w:tcBorders>
              <w:tl2br w:val="nil"/>
              <w:tr2bl w:val="nil"/>
            </w:tcBorders>
            <w:shd w:val="clear" w:color="auto" w:fill="auto"/>
            <w:tcMar>
              <w:top w:w="15" w:type="dxa"/>
              <w:left w:w="15" w:type="dxa"/>
              <w:right w:w="15" w:type="dxa"/>
            </w:tcMar>
            <w:vAlign w:val="center"/>
          </w:tcPr>
          <w:p w14:paraId="30E84162">
            <w:pPr>
              <w:jc w:val="center"/>
              <w:rPr>
                <w:rFonts w:ascii="仿宋" w:hAnsi="仿宋" w:eastAsia="仿宋" w:cs="仿宋"/>
                <w:b/>
                <w:color w:val="000000"/>
                <w:sz w:val="28"/>
                <w:szCs w:val="28"/>
              </w:rPr>
            </w:pPr>
          </w:p>
        </w:tc>
        <w:tc>
          <w:tcPr>
            <w:tcW w:w="2715" w:type="dxa"/>
            <w:tcBorders>
              <w:tl2br w:val="nil"/>
              <w:tr2bl w:val="nil"/>
            </w:tcBorders>
            <w:shd w:val="clear" w:color="auto" w:fill="auto"/>
            <w:tcMar>
              <w:top w:w="15" w:type="dxa"/>
              <w:left w:w="15" w:type="dxa"/>
              <w:right w:w="15" w:type="dxa"/>
            </w:tcMar>
            <w:vAlign w:val="center"/>
          </w:tcPr>
          <w:p w14:paraId="2F3F6919">
            <w:pPr>
              <w:widowControl/>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kern w:val="0"/>
                <w:sz w:val="28"/>
                <w:szCs w:val="28"/>
                <w:lang w:val="en-US" w:eastAsia="zh-CN"/>
              </w:rPr>
              <w:t>冯慧</w:t>
            </w:r>
          </w:p>
        </w:tc>
        <w:tc>
          <w:tcPr>
            <w:tcW w:w="3150" w:type="dxa"/>
            <w:tcBorders>
              <w:tl2br w:val="nil"/>
              <w:tr2bl w:val="nil"/>
            </w:tcBorders>
            <w:shd w:val="clear" w:color="auto" w:fill="auto"/>
            <w:tcMar>
              <w:top w:w="15" w:type="dxa"/>
              <w:left w:w="15" w:type="dxa"/>
              <w:right w:w="15" w:type="dxa"/>
            </w:tcMar>
            <w:vAlign w:val="center"/>
          </w:tcPr>
          <w:p w14:paraId="079B42FA">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监事会主席</w:t>
            </w:r>
          </w:p>
        </w:tc>
      </w:tr>
      <w:tr w14:paraId="797B26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jc w:val="center"/>
        </w:trPr>
        <w:tc>
          <w:tcPr>
            <w:tcW w:w="2271" w:type="dxa"/>
            <w:vMerge w:val="continue"/>
            <w:tcBorders>
              <w:tl2br w:val="nil"/>
              <w:tr2bl w:val="nil"/>
            </w:tcBorders>
            <w:shd w:val="clear" w:color="auto" w:fill="auto"/>
            <w:tcMar>
              <w:top w:w="15" w:type="dxa"/>
              <w:left w:w="15" w:type="dxa"/>
              <w:right w:w="15" w:type="dxa"/>
            </w:tcMar>
            <w:vAlign w:val="center"/>
          </w:tcPr>
          <w:p w14:paraId="4D7C7DE7">
            <w:pPr>
              <w:jc w:val="center"/>
              <w:rPr>
                <w:rFonts w:ascii="仿宋" w:hAnsi="仿宋" w:eastAsia="仿宋" w:cs="仿宋"/>
                <w:b/>
                <w:color w:val="000000"/>
                <w:sz w:val="28"/>
                <w:szCs w:val="28"/>
              </w:rPr>
            </w:pPr>
          </w:p>
        </w:tc>
        <w:tc>
          <w:tcPr>
            <w:tcW w:w="2715" w:type="dxa"/>
            <w:tcBorders>
              <w:tl2br w:val="nil"/>
              <w:tr2bl w:val="nil"/>
            </w:tcBorders>
            <w:shd w:val="clear" w:color="auto" w:fill="auto"/>
            <w:tcMar>
              <w:top w:w="15" w:type="dxa"/>
              <w:left w:w="15" w:type="dxa"/>
              <w:right w:w="15" w:type="dxa"/>
            </w:tcMar>
            <w:vAlign w:val="center"/>
          </w:tcPr>
          <w:p w14:paraId="790AE4ED">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袁京廷</w:t>
            </w:r>
          </w:p>
        </w:tc>
        <w:tc>
          <w:tcPr>
            <w:tcW w:w="3150" w:type="dxa"/>
            <w:tcBorders>
              <w:tl2br w:val="nil"/>
              <w:tr2bl w:val="nil"/>
            </w:tcBorders>
            <w:shd w:val="clear" w:color="auto" w:fill="auto"/>
            <w:tcMar>
              <w:top w:w="15" w:type="dxa"/>
              <w:left w:w="15" w:type="dxa"/>
              <w:right w:w="15" w:type="dxa"/>
            </w:tcMar>
            <w:vAlign w:val="center"/>
          </w:tcPr>
          <w:p w14:paraId="3FDE09DE">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监事</w:t>
            </w:r>
          </w:p>
        </w:tc>
      </w:tr>
      <w:tr w14:paraId="0FCFFC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jc w:val="center"/>
        </w:trPr>
        <w:tc>
          <w:tcPr>
            <w:tcW w:w="2271" w:type="dxa"/>
            <w:vMerge w:val="continue"/>
            <w:tcBorders>
              <w:tl2br w:val="nil"/>
              <w:tr2bl w:val="nil"/>
            </w:tcBorders>
            <w:shd w:val="clear" w:color="auto" w:fill="auto"/>
            <w:tcMar>
              <w:top w:w="15" w:type="dxa"/>
              <w:left w:w="15" w:type="dxa"/>
              <w:right w:w="15" w:type="dxa"/>
            </w:tcMar>
            <w:vAlign w:val="center"/>
          </w:tcPr>
          <w:p w14:paraId="04CD96DF">
            <w:pPr>
              <w:jc w:val="center"/>
              <w:rPr>
                <w:rFonts w:ascii="仿宋" w:hAnsi="仿宋" w:eastAsia="仿宋" w:cs="仿宋"/>
                <w:b/>
                <w:color w:val="000000"/>
                <w:sz w:val="28"/>
                <w:szCs w:val="28"/>
              </w:rPr>
            </w:pPr>
          </w:p>
        </w:tc>
        <w:tc>
          <w:tcPr>
            <w:tcW w:w="2715" w:type="dxa"/>
            <w:tcBorders>
              <w:tl2br w:val="nil"/>
              <w:tr2bl w:val="nil"/>
            </w:tcBorders>
            <w:shd w:val="clear" w:color="auto" w:fill="auto"/>
            <w:tcMar>
              <w:top w:w="15" w:type="dxa"/>
              <w:left w:w="15" w:type="dxa"/>
              <w:right w:w="15" w:type="dxa"/>
            </w:tcMar>
            <w:vAlign w:val="center"/>
          </w:tcPr>
          <w:p w14:paraId="53478AB6">
            <w:pPr>
              <w:widowControl/>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何吉沣</w:t>
            </w:r>
          </w:p>
        </w:tc>
        <w:tc>
          <w:tcPr>
            <w:tcW w:w="3150" w:type="dxa"/>
            <w:tcBorders>
              <w:tl2br w:val="nil"/>
              <w:tr2bl w:val="nil"/>
            </w:tcBorders>
            <w:shd w:val="clear" w:color="auto" w:fill="auto"/>
            <w:tcMar>
              <w:top w:w="15" w:type="dxa"/>
              <w:left w:w="15" w:type="dxa"/>
              <w:right w:w="15" w:type="dxa"/>
            </w:tcMar>
            <w:vAlign w:val="center"/>
          </w:tcPr>
          <w:p w14:paraId="5EB4CEE0">
            <w:pPr>
              <w:widowControl/>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监事</w:t>
            </w:r>
          </w:p>
        </w:tc>
      </w:tr>
      <w:tr w14:paraId="71EACB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jc w:val="center"/>
        </w:trPr>
        <w:tc>
          <w:tcPr>
            <w:tcW w:w="2271" w:type="dxa"/>
            <w:vMerge w:val="continue"/>
            <w:tcBorders>
              <w:tl2br w:val="nil"/>
              <w:tr2bl w:val="nil"/>
            </w:tcBorders>
            <w:shd w:val="clear" w:color="auto" w:fill="auto"/>
            <w:tcMar>
              <w:top w:w="15" w:type="dxa"/>
              <w:left w:w="15" w:type="dxa"/>
              <w:right w:w="15" w:type="dxa"/>
            </w:tcMar>
            <w:vAlign w:val="center"/>
          </w:tcPr>
          <w:p w14:paraId="470B0B91">
            <w:pPr>
              <w:jc w:val="center"/>
              <w:rPr>
                <w:rFonts w:ascii="仿宋" w:hAnsi="仿宋" w:eastAsia="仿宋" w:cs="仿宋"/>
                <w:b/>
                <w:color w:val="000000"/>
                <w:sz w:val="28"/>
                <w:szCs w:val="28"/>
              </w:rPr>
            </w:pPr>
          </w:p>
        </w:tc>
        <w:tc>
          <w:tcPr>
            <w:tcW w:w="2715" w:type="dxa"/>
            <w:tcBorders>
              <w:tl2br w:val="nil"/>
              <w:tr2bl w:val="nil"/>
            </w:tcBorders>
            <w:shd w:val="clear" w:color="auto" w:fill="auto"/>
            <w:tcMar>
              <w:top w:w="15" w:type="dxa"/>
              <w:left w:w="15" w:type="dxa"/>
              <w:right w:w="15" w:type="dxa"/>
            </w:tcMar>
            <w:vAlign w:val="center"/>
          </w:tcPr>
          <w:p w14:paraId="5E9EC3AE">
            <w:pPr>
              <w:widowControl/>
              <w:jc w:val="center"/>
              <w:textAlignment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徐帅</w:t>
            </w:r>
          </w:p>
        </w:tc>
        <w:tc>
          <w:tcPr>
            <w:tcW w:w="3150" w:type="dxa"/>
            <w:tcBorders>
              <w:tl2br w:val="nil"/>
              <w:tr2bl w:val="nil"/>
            </w:tcBorders>
            <w:shd w:val="clear" w:color="auto" w:fill="auto"/>
            <w:tcMar>
              <w:top w:w="15" w:type="dxa"/>
              <w:left w:w="15" w:type="dxa"/>
              <w:right w:w="15" w:type="dxa"/>
            </w:tcMar>
            <w:vAlign w:val="center"/>
          </w:tcPr>
          <w:p w14:paraId="140BBB48">
            <w:pPr>
              <w:widowControl/>
              <w:jc w:val="center"/>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监事</w:t>
            </w:r>
          </w:p>
        </w:tc>
      </w:tr>
      <w:tr w14:paraId="406FBB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jc w:val="center"/>
        </w:trPr>
        <w:tc>
          <w:tcPr>
            <w:tcW w:w="2271" w:type="dxa"/>
            <w:vMerge w:val="continue"/>
            <w:tcBorders>
              <w:tl2br w:val="nil"/>
              <w:tr2bl w:val="nil"/>
            </w:tcBorders>
            <w:shd w:val="clear" w:color="auto" w:fill="auto"/>
            <w:tcMar>
              <w:top w:w="15" w:type="dxa"/>
              <w:left w:w="15" w:type="dxa"/>
              <w:right w:w="15" w:type="dxa"/>
            </w:tcMar>
            <w:vAlign w:val="center"/>
          </w:tcPr>
          <w:p w14:paraId="0B1B9E7B">
            <w:pPr>
              <w:jc w:val="center"/>
              <w:rPr>
                <w:rFonts w:ascii="仿宋" w:hAnsi="仿宋" w:eastAsia="仿宋" w:cs="仿宋"/>
                <w:b/>
                <w:color w:val="000000"/>
                <w:sz w:val="28"/>
                <w:szCs w:val="28"/>
              </w:rPr>
            </w:pPr>
          </w:p>
        </w:tc>
        <w:tc>
          <w:tcPr>
            <w:tcW w:w="2715" w:type="dxa"/>
            <w:tcBorders>
              <w:tl2br w:val="nil"/>
              <w:tr2bl w:val="nil"/>
            </w:tcBorders>
            <w:shd w:val="clear" w:color="auto" w:fill="auto"/>
            <w:tcMar>
              <w:top w:w="15" w:type="dxa"/>
              <w:left w:w="15" w:type="dxa"/>
              <w:right w:w="15" w:type="dxa"/>
            </w:tcMar>
            <w:vAlign w:val="center"/>
          </w:tcPr>
          <w:p w14:paraId="5F56CA91">
            <w:pPr>
              <w:widowControl/>
              <w:jc w:val="center"/>
              <w:textAlignment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董春千</w:t>
            </w:r>
          </w:p>
        </w:tc>
        <w:tc>
          <w:tcPr>
            <w:tcW w:w="3150" w:type="dxa"/>
            <w:tcBorders>
              <w:tl2br w:val="nil"/>
              <w:tr2bl w:val="nil"/>
            </w:tcBorders>
            <w:shd w:val="clear" w:color="auto" w:fill="auto"/>
            <w:tcMar>
              <w:top w:w="15" w:type="dxa"/>
              <w:left w:w="15" w:type="dxa"/>
              <w:right w:w="15" w:type="dxa"/>
            </w:tcMar>
            <w:vAlign w:val="center"/>
          </w:tcPr>
          <w:p w14:paraId="51FBDF62">
            <w:pPr>
              <w:widowControl/>
              <w:jc w:val="center"/>
              <w:textAlignment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职工监事</w:t>
            </w:r>
          </w:p>
        </w:tc>
      </w:tr>
      <w:tr w14:paraId="6984AC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jc w:val="center"/>
        </w:trPr>
        <w:tc>
          <w:tcPr>
            <w:tcW w:w="2271" w:type="dxa"/>
            <w:vMerge w:val="continue"/>
            <w:tcBorders>
              <w:tl2br w:val="nil"/>
              <w:tr2bl w:val="nil"/>
            </w:tcBorders>
            <w:shd w:val="clear" w:color="auto" w:fill="auto"/>
            <w:tcMar>
              <w:top w:w="15" w:type="dxa"/>
              <w:left w:w="15" w:type="dxa"/>
              <w:right w:w="15" w:type="dxa"/>
            </w:tcMar>
            <w:vAlign w:val="center"/>
          </w:tcPr>
          <w:p w14:paraId="6F34D213">
            <w:pPr>
              <w:jc w:val="center"/>
              <w:rPr>
                <w:rFonts w:ascii="仿宋" w:hAnsi="仿宋" w:eastAsia="仿宋" w:cs="仿宋"/>
                <w:b/>
                <w:color w:val="000000"/>
                <w:sz w:val="28"/>
                <w:szCs w:val="28"/>
              </w:rPr>
            </w:pPr>
          </w:p>
        </w:tc>
        <w:tc>
          <w:tcPr>
            <w:tcW w:w="2715" w:type="dxa"/>
            <w:tcBorders>
              <w:tl2br w:val="nil"/>
              <w:tr2bl w:val="nil"/>
            </w:tcBorders>
            <w:shd w:val="clear" w:color="auto" w:fill="auto"/>
            <w:tcMar>
              <w:top w:w="15" w:type="dxa"/>
              <w:left w:w="15" w:type="dxa"/>
              <w:right w:w="15" w:type="dxa"/>
            </w:tcMar>
            <w:vAlign w:val="center"/>
          </w:tcPr>
          <w:p w14:paraId="41649ACB">
            <w:pPr>
              <w:widowControl/>
              <w:jc w:val="center"/>
              <w:textAlignment w:val="center"/>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lang w:val="en-US" w:eastAsia="zh-CN"/>
              </w:rPr>
              <w:t>卢祥龙</w:t>
            </w:r>
          </w:p>
        </w:tc>
        <w:tc>
          <w:tcPr>
            <w:tcW w:w="3150" w:type="dxa"/>
            <w:tcBorders>
              <w:tl2br w:val="nil"/>
              <w:tr2bl w:val="nil"/>
            </w:tcBorders>
            <w:shd w:val="clear" w:color="auto" w:fill="auto"/>
            <w:tcMar>
              <w:top w:w="15" w:type="dxa"/>
              <w:left w:w="15" w:type="dxa"/>
              <w:right w:w="15" w:type="dxa"/>
            </w:tcMar>
            <w:vAlign w:val="center"/>
          </w:tcPr>
          <w:p w14:paraId="12921CC9">
            <w:pPr>
              <w:widowControl/>
              <w:jc w:val="center"/>
              <w:textAlignment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职工监事</w:t>
            </w:r>
          </w:p>
        </w:tc>
      </w:tr>
      <w:tr w14:paraId="5DEC4B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jc w:val="center"/>
        </w:trPr>
        <w:tc>
          <w:tcPr>
            <w:tcW w:w="2271" w:type="dxa"/>
            <w:vMerge w:val="restart"/>
            <w:tcBorders>
              <w:tl2br w:val="nil"/>
              <w:tr2bl w:val="nil"/>
            </w:tcBorders>
            <w:shd w:val="clear" w:color="auto" w:fill="auto"/>
            <w:tcMar>
              <w:top w:w="15" w:type="dxa"/>
              <w:left w:w="15" w:type="dxa"/>
              <w:right w:w="15" w:type="dxa"/>
            </w:tcMar>
            <w:vAlign w:val="center"/>
          </w:tcPr>
          <w:p w14:paraId="1B0C3EC5">
            <w:pPr>
              <w:widowControl/>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经理层组成</w:t>
            </w:r>
          </w:p>
        </w:tc>
        <w:tc>
          <w:tcPr>
            <w:tcW w:w="2715" w:type="dxa"/>
            <w:tcBorders>
              <w:tl2br w:val="nil"/>
              <w:tr2bl w:val="nil"/>
            </w:tcBorders>
            <w:shd w:val="clear" w:color="auto" w:fill="auto"/>
            <w:tcMar>
              <w:top w:w="15" w:type="dxa"/>
              <w:left w:w="15" w:type="dxa"/>
              <w:right w:w="15" w:type="dxa"/>
            </w:tcMar>
            <w:vAlign w:val="center"/>
          </w:tcPr>
          <w:p w14:paraId="7ED75357">
            <w:pPr>
              <w:widowControl/>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姓名</w:t>
            </w:r>
          </w:p>
        </w:tc>
        <w:tc>
          <w:tcPr>
            <w:tcW w:w="3150" w:type="dxa"/>
            <w:tcBorders>
              <w:tl2br w:val="nil"/>
              <w:tr2bl w:val="nil"/>
            </w:tcBorders>
            <w:shd w:val="clear" w:color="auto" w:fill="auto"/>
            <w:tcMar>
              <w:top w:w="15" w:type="dxa"/>
              <w:left w:w="15" w:type="dxa"/>
              <w:right w:w="15" w:type="dxa"/>
            </w:tcMar>
            <w:vAlign w:val="center"/>
          </w:tcPr>
          <w:p w14:paraId="3E5195C8">
            <w:pPr>
              <w:widowControl/>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职务</w:t>
            </w:r>
          </w:p>
        </w:tc>
      </w:tr>
      <w:tr w14:paraId="43C964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jc w:val="center"/>
        </w:trPr>
        <w:tc>
          <w:tcPr>
            <w:tcW w:w="2271" w:type="dxa"/>
            <w:vMerge w:val="continue"/>
            <w:tcBorders>
              <w:tl2br w:val="nil"/>
              <w:tr2bl w:val="nil"/>
            </w:tcBorders>
            <w:shd w:val="clear" w:color="auto" w:fill="auto"/>
            <w:tcMar>
              <w:top w:w="15" w:type="dxa"/>
              <w:left w:w="15" w:type="dxa"/>
              <w:right w:w="15" w:type="dxa"/>
            </w:tcMar>
            <w:vAlign w:val="center"/>
          </w:tcPr>
          <w:p w14:paraId="5EEF8C68">
            <w:pPr>
              <w:jc w:val="center"/>
              <w:rPr>
                <w:rFonts w:ascii="仿宋" w:hAnsi="仿宋" w:eastAsia="仿宋" w:cs="仿宋"/>
                <w:b/>
                <w:color w:val="000000"/>
                <w:sz w:val="28"/>
                <w:szCs w:val="28"/>
              </w:rPr>
            </w:pPr>
          </w:p>
        </w:tc>
        <w:tc>
          <w:tcPr>
            <w:tcW w:w="2715" w:type="dxa"/>
            <w:tcBorders>
              <w:tl2br w:val="nil"/>
              <w:tr2bl w:val="nil"/>
            </w:tcBorders>
            <w:shd w:val="clear" w:color="auto" w:fill="auto"/>
            <w:tcMar>
              <w:top w:w="15" w:type="dxa"/>
              <w:left w:w="15" w:type="dxa"/>
              <w:right w:w="15" w:type="dxa"/>
            </w:tcMar>
            <w:vAlign w:val="center"/>
          </w:tcPr>
          <w:p w14:paraId="24CD5D29">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王炎义</w:t>
            </w:r>
          </w:p>
        </w:tc>
        <w:tc>
          <w:tcPr>
            <w:tcW w:w="3150" w:type="dxa"/>
            <w:tcBorders>
              <w:tl2br w:val="nil"/>
              <w:tr2bl w:val="nil"/>
            </w:tcBorders>
            <w:shd w:val="clear" w:color="auto" w:fill="auto"/>
            <w:tcMar>
              <w:top w:w="15" w:type="dxa"/>
              <w:left w:w="15" w:type="dxa"/>
              <w:right w:w="15" w:type="dxa"/>
            </w:tcMar>
            <w:vAlign w:val="center"/>
          </w:tcPr>
          <w:p w14:paraId="044ABB1C">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总经理</w:t>
            </w:r>
          </w:p>
        </w:tc>
      </w:tr>
      <w:tr w14:paraId="618893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jc w:val="center"/>
        </w:trPr>
        <w:tc>
          <w:tcPr>
            <w:tcW w:w="2271" w:type="dxa"/>
            <w:vMerge w:val="continue"/>
            <w:tcBorders>
              <w:tl2br w:val="nil"/>
              <w:tr2bl w:val="nil"/>
            </w:tcBorders>
            <w:shd w:val="clear" w:color="auto" w:fill="auto"/>
            <w:tcMar>
              <w:top w:w="15" w:type="dxa"/>
              <w:left w:w="15" w:type="dxa"/>
              <w:right w:w="15" w:type="dxa"/>
            </w:tcMar>
            <w:vAlign w:val="center"/>
          </w:tcPr>
          <w:p w14:paraId="1EB34F1A">
            <w:pPr>
              <w:jc w:val="center"/>
              <w:rPr>
                <w:rFonts w:ascii="仿宋" w:hAnsi="仿宋" w:eastAsia="仿宋" w:cs="仿宋"/>
                <w:b/>
                <w:color w:val="000000"/>
                <w:sz w:val="28"/>
                <w:szCs w:val="28"/>
              </w:rPr>
            </w:pPr>
          </w:p>
        </w:tc>
        <w:tc>
          <w:tcPr>
            <w:tcW w:w="2715" w:type="dxa"/>
            <w:tcBorders>
              <w:tl2br w:val="nil"/>
              <w:tr2bl w:val="nil"/>
            </w:tcBorders>
            <w:shd w:val="clear" w:color="auto" w:fill="auto"/>
            <w:tcMar>
              <w:top w:w="15" w:type="dxa"/>
              <w:left w:w="15" w:type="dxa"/>
              <w:right w:w="15" w:type="dxa"/>
            </w:tcMar>
            <w:vAlign w:val="center"/>
          </w:tcPr>
          <w:p w14:paraId="44754740">
            <w:pPr>
              <w:widowControl/>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于世玮</w:t>
            </w:r>
          </w:p>
        </w:tc>
        <w:tc>
          <w:tcPr>
            <w:tcW w:w="3150" w:type="dxa"/>
            <w:tcBorders>
              <w:tl2br w:val="nil"/>
              <w:tr2bl w:val="nil"/>
            </w:tcBorders>
            <w:shd w:val="clear" w:color="auto" w:fill="auto"/>
            <w:tcMar>
              <w:top w:w="15" w:type="dxa"/>
              <w:left w:w="15" w:type="dxa"/>
              <w:right w:w="15" w:type="dxa"/>
            </w:tcMar>
            <w:vAlign w:val="center"/>
          </w:tcPr>
          <w:p w14:paraId="7FC10C01">
            <w:pPr>
              <w:widowControl/>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副总经理</w:t>
            </w:r>
          </w:p>
        </w:tc>
      </w:tr>
      <w:tr w14:paraId="015B30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jc w:val="center"/>
        </w:trPr>
        <w:tc>
          <w:tcPr>
            <w:tcW w:w="2271" w:type="dxa"/>
            <w:vMerge w:val="continue"/>
            <w:tcBorders>
              <w:tl2br w:val="nil"/>
              <w:tr2bl w:val="nil"/>
            </w:tcBorders>
            <w:shd w:val="clear" w:color="auto" w:fill="auto"/>
            <w:tcMar>
              <w:top w:w="15" w:type="dxa"/>
              <w:left w:w="15" w:type="dxa"/>
              <w:right w:w="15" w:type="dxa"/>
            </w:tcMar>
            <w:vAlign w:val="center"/>
          </w:tcPr>
          <w:p w14:paraId="09119D1F">
            <w:pPr>
              <w:jc w:val="center"/>
              <w:rPr>
                <w:rFonts w:ascii="仿宋" w:hAnsi="仿宋" w:eastAsia="仿宋" w:cs="仿宋"/>
                <w:b/>
                <w:color w:val="000000"/>
                <w:sz w:val="28"/>
                <w:szCs w:val="28"/>
              </w:rPr>
            </w:pPr>
          </w:p>
        </w:tc>
        <w:tc>
          <w:tcPr>
            <w:tcW w:w="2715" w:type="dxa"/>
            <w:tcBorders>
              <w:tl2br w:val="nil"/>
              <w:tr2bl w:val="nil"/>
            </w:tcBorders>
            <w:shd w:val="clear" w:color="auto" w:fill="auto"/>
            <w:tcMar>
              <w:top w:w="15" w:type="dxa"/>
              <w:left w:w="15" w:type="dxa"/>
              <w:right w:w="15" w:type="dxa"/>
            </w:tcMar>
            <w:vAlign w:val="center"/>
          </w:tcPr>
          <w:p w14:paraId="022E3D27">
            <w:pPr>
              <w:widowControl/>
              <w:jc w:val="center"/>
              <w:textAlignment w:val="center"/>
              <w:rPr>
                <w:rFonts w:ascii="仿宋" w:hAnsi="仿宋" w:eastAsia="仿宋" w:cs="仿宋"/>
                <w:color w:val="000000"/>
                <w:sz w:val="28"/>
                <w:szCs w:val="28"/>
              </w:rPr>
            </w:pPr>
            <w:r>
              <w:rPr>
                <w:rFonts w:ascii="仿宋" w:hAnsi="仿宋" w:eastAsia="仿宋" w:cs="仿宋"/>
                <w:color w:val="000000"/>
                <w:sz w:val="28"/>
                <w:szCs w:val="28"/>
              </w:rPr>
              <w:t>沈兆静</w:t>
            </w:r>
          </w:p>
        </w:tc>
        <w:tc>
          <w:tcPr>
            <w:tcW w:w="3150" w:type="dxa"/>
            <w:tcBorders>
              <w:tl2br w:val="nil"/>
              <w:tr2bl w:val="nil"/>
            </w:tcBorders>
            <w:shd w:val="clear" w:color="auto" w:fill="auto"/>
            <w:tcMar>
              <w:top w:w="15" w:type="dxa"/>
              <w:left w:w="15" w:type="dxa"/>
              <w:right w:w="15" w:type="dxa"/>
            </w:tcMar>
            <w:vAlign w:val="center"/>
          </w:tcPr>
          <w:p w14:paraId="56D52A1A">
            <w:pPr>
              <w:widowControl/>
              <w:jc w:val="center"/>
              <w:textAlignment w:val="center"/>
              <w:rPr>
                <w:rFonts w:ascii="仿宋" w:hAnsi="仿宋" w:eastAsia="仿宋" w:cs="仿宋"/>
                <w:color w:val="000000"/>
                <w:sz w:val="28"/>
                <w:szCs w:val="28"/>
              </w:rPr>
            </w:pPr>
            <w:r>
              <w:rPr>
                <w:rFonts w:ascii="仿宋" w:hAnsi="仿宋" w:eastAsia="仿宋" w:cs="仿宋"/>
                <w:color w:val="000000"/>
                <w:sz w:val="28"/>
                <w:szCs w:val="28"/>
              </w:rPr>
              <w:t>副总经理</w:t>
            </w:r>
          </w:p>
        </w:tc>
      </w:tr>
    </w:tbl>
    <w:p w14:paraId="15ABE5B0">
      <w:pPr>
        <w:autoSpaceDE w:val="0"/>
        <w:autoSpaceDN w:val="0"/>
        <w:adjustRightInd w:val="0"/>
        <w:snapToGrid w:val="0"/>
        <w:spacing w:line="600" w:lineRule="exact"/>
        <w:ind w:right="13" w:rightChars="6" w:firstLine="640" w:firstLineChars="200"/>
        <w:rPr>
          <w:rFonts w:ascii="黑体" w:hAnsi="黑体" w:eastAsia="黑体" w:cs="黑体"/>
          <w:color w:val="000000"/>
          <w:kern w:val="0"/>
          <w:sz w:val="32"/>
          <w:szCs w:val="32"/>
        </w:rPr>
      </w:pPr>
    </w:p>
    <w:p w14:paraId="4CD9E025">
      <w:pPr>
        <w:spacing w:line="580" w:lineRule="exact"/>
        <w:ind w:firstLine="640" w:firstLineChars="200"/>
        <w:rPr>
          <w:rFonts w:ascii="黑体" w:hAnsi="黑体" w:eastAsia="黑体" w:cs="黑体"/>
          <w:sz w:val="32"/>
          <w:szCs w:val="32"/>
        </w:rPr>
      </w:pPr>
      <w:r>
        <w:rPr>
          <w:rFonts w:hint="eastAsia" w:ascii="黑体" w:hAnsi="黑体" w:eastAsia="黑体" w:cs="黑体"/>
          <w:color w:val="000000"/>
          <w:kern w:val="0"/>
          <w:sz w:val="32"/>
          <w:szCs w:val="32"/>
        </w:rPr>
        <w:t>二、主要会计数据和财务指标情况</w:t>
      </w:r>
    </w:p>
    <w:tbl>
      <w:tblPr>
        <w:tblStyle w:val="5"/>
        <w:tblW w:w="7418" w:type="dxa"/>
        <w:tblInd w:w="108" w:type="dxa"/>
        <w:tblLayout w:type="fixed"/>
        <w:tblCellMar>
          <w:top w:w="0" w:type="dxa"/>
          <w:left w:w="108" w:type="dxa"/>
          <w:bottom w:w="0" w:type="dxa"/>
          <w:right w:w="108" w:type="dxa"/>
        </w:tblCellMar>
      </w:tblPr>
      <w:tblGrid>
        <w:gridCol w:w="3158"/>
        <w:gridCol w:w="4260"/>
      </w:tblGrid>
      <w:tr w14:paraId="134B7D8B">
        <w:tblPrEx>
          <w:tblCellMar>
            <w:top w:w="0" w:type="dxa"/>
            <w:left w:w="108" w:type="dxa"/>
            <w:bottom w:w="0" w:type="dxa"/>
            <w:right w:w="108" w:type="dxa"/>
          </w:tblCellMar>
        </w:tblPrEx>
        <w:trPr>
          <w:trHeight w:val="600" w:hRule="atLeast"/>
        </w:trPr>
        <w:tc>
          <w:tcPr>
            <w:tcW w:w="3158" w:type="dxa"/>
            <w:tcBorders>
              <w:top w:val="single" w:color="auto" w:sz="8" w:space="0"/>
              <w:left w:val="single" w:color="auto" w:sz="8" w:space="0"/>
              <w:bottom w:val="single" w:color="auto" w:sz="8" w:space="0"/>
              <w:right w:val="single" w:color="auto" w:sz="8" w:space="0"/>
            </w:tcBorders>
            <w:shd w:val="clear" w:color="auto" w:fill="auto"/>
            <w:vAlign w:val="center"/>
          </w:tcPr>
          <w:p w14:paraId="02E35611">
            <w:pPr>
              <w:widowControl/>
              <w:jc w:val="center"/>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项目</w:t>
            </w:r>
          </w:p>
        </w:tc>
        <w:tc>
          <w:tcPr>
            <w:tcW w:w="4260" w:type="dxa"/>
            <w:tcBorders>
              <w:top w:val="single" w:color="auto" w:sz="8" w:space="0"/>
              <w:left w:val="nil"/>
              <w:bottom w:val="single" w:color="auto" w:sz="8" w:space="0"/>
              <w:right w:val="single" w:color="auto" w:sz="8" w:space="0"/>
            </w:tcBorders>
            <w:shd w:val="clear" w:color="auto" w:fill="auto"/>
            <w:vAlign w:val="center"/>
          </w:tcPr>
          <w:p w14:paraId="27F312C8">
            <w:pPr>
              <w:widowControl/>
              <w:jc w:val="center"/>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202</w:t>
            </w:r>
            <w:r>
              <w:rPr>
                <w:rFonts w:hint="eastAsia" w:ascii="仿宋_GB2312" w:hAnsi="等线" w:eastAsia="仿宋_GB2312" w:cs="宋体"/>
                <w:b/>
                <w:bCs/>
                <w:color w:val="000000"/>
                <w:kern w:val="0"/>
                <w:szCs w:val="21"/>
                <w:lang w:val="en-US" w:eastAsia="zh-CN"/>
              </w:rPr>
              <w:t>4</w:t>
            </w:r>
            <w:r>
              <w:rPr>
                <w:rFonts w:hint="eastAsia" w:ascii="仿宋_GB2312" w:hAnsi="等线" w:eastAsia="仿宋_GB2312" w:cs="宋体"/>
                <w:b/>
                <w:bCs/>
                <w:color w:val="000000"/>
                <w:kern w:val="0"/>
                <w:szCs w:val="21"/>
              </w:rPr>
              <w:t>年度情况</w:t>
            </w:r>
          </w:p>
        </w:tc>
      </w:tr>
      <w:tr w14:paraId="6A208B29">
        <w:tblPrEx>
          <w:tblCellMar>
            <w:top w:w="0" w:type="dxa"/>
            <w:left w:w="108" w:type="dxa"/>
            <w:bottom w:w="0" w:type="dxa"/>
            <w:right w:w="108" w:type="dxa"/>
          </w:tblCellMar>
        </w:tblPrEx>
        <w:trPr>
          <w:trHeight w:val="600" w:hRule="atLeast"/>
        </w:trPr>
        <w:tc>
          <w:tcPr>
            <w:tcW w:w="3158" w:type="dxa"/>
            <w:tcBorders>
              <w:top w:val="nil"/>
              <w:left w:val="single" w:color="auto" w:sz="8" w:space="0"/>
              <w:bottom w:val="single" w:color="auto" w:sz="8" w:space="0"/>
              <w:right w:val="single" w:color="auto" w:sz="8" w:space="0"/>
            </w:tcBorders>
            <w:shd w:val="clear" w:color="auto" w:fill="auto"/>
            <w:vAlign w:val="center"/>
          </w:tcPr>
          <w:p w14:paraId="70E14B04">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 xml:space="preserve">营业收入 </w:t>
            </w:r>
          </w:p>
        </w:tc>
        <w:tc>
          <w:tcPr>
            <w:tcW w:w="4260" w:type="dxa"/>
            <w:tcBorders>
              <w:top w:val="nil"/>
              <w:left w:val="nil"/>
              <w:bottom w:val="single" w:color="auto" w:sz="8" w:space="0"/>
              <w:right w:val="single" w:color="auto" w:sz="8" w:space="0"/>
            </w:tcBorders>
            <w:shd w:val="clear" w:color="auto" w:fill="auto"/>
            <w:vAlign w:val="center"/>
          </w:tcPr>
          <w:p w14:paraId="27752933">
            <w:pPr>
              <w:keepNext w:val="0"/>
              <w:keepLines w:val="0"/>
              <w:widowControl/>
              <w:suppressLineNumbers w:val="0"/>
              <w:jc w:val="center"/>
              <w:textAlignment w:val="center"/>
              <w:rPr>
                <w:rFonts w:hint="eastAsia" w:ascii="等线" w:hAnsi="等线" w:eastAsia="等线" w:cs="等线"/>
                <w:i w:val="0"/>
                <w:iCs w:val="0"/>
                <w:color w:val="000000"/>
                <w:kern w:val="2"/>
                <w:sz w:val="24"/>
                <w:szCs w:val="24"/>
                <w:u w:val="none"/>
                <w:lang w:val="en-US" w:eastAsia="zh-CN" w:bidi="ar-SA"/>
              </w:rPr>
            </w:pPr>
            <w:r>
              <w:rPr>
                <w:rFonts w:hint="eastAsia" w:ascii="等线" w:hAnsi="等线" w:eastAsia="等线" w:cs="等线"/>
                <w:i w:val="0"/>
                <w:iCs w:val="0"/>
                <w:color w:val="000000"/>
                <w:kern w:val="2"/>
                <w:sz w:val="24"/>
                <w:szCs w:val="24"/>
                <w:u w:val="none"/>
                <w:lang w:val="en-US" w:eastAsia="zh-CN" w:bidi="ar-SA"/>
              </w:rPr>
              <w:t>23,656.00</w:t>
            </w:r>
          </w:p>
        </w:tc>
      </w:tr>
      <w:tr w14:paraId="53162699">
        <w:tblPrEx>
          <w:tblCellMar>
            <w:top w:w="0" w:type="dxa"/>
            <w:left w:w="108" w:type="dxa"/>
            <w:bottom w:w="0" w:type="dxa"/>
            <w:right w:w="108" w:type="dxa"/>
          </w:tblCellMar>
        </w:tblPrEx>
        <w:trPr>
          <w:trHeight w:val="600" w:hRule="atLeast"/>
        </w:trPr>
        <w:tc>
          <w:tcPr>
            <w:tcW w:w="3158" w:type="dxa"/>
            <w:tcBorders>
              <w:top w:val="nil"/>
              <w:left w:val="single" w:color="auto" w:sz="8" w:space="0"/>
              <w:bottom w:val="single" w:color="auto" w:sz="8" w:space="0"/>
              <w:right w:val="single" w:color="auto" w:sz="8" w:space="0"/>
            </w:tcBorders>
            <w:shd w:val="clear" w:color="auto" w:fill="auto"/>
            <w:vAlign w:val="center"/>
          </w:tcPr>
          <w:p w14:paraId="6B71E62E">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营业成本</w:t>
            </w:r>
          </w:p>
        </w:tc>
        <w:tc>
          <w:tcPr>
            <w:tcW w:w="4260" w:type="dxa"/>
            <w:tcBorders>
              <w:top w:val="nil"/>
              <w:left w:val="nil"/>
              <w:bottom w:val="single" w:color="auto" w:sz="8" w:space="0"/>
              <w:right w:val="single" w:color="auto" w:sz="8" w:space="0"/>
            </w:tcBorders>
            <w:shd w:val="clear" w:color="auto" w:fill="auto"/>
            <w:vAlign w:val="center"/>
          </w:tcPr>
          <w:p w14:paraId="33AC1792">
            <w:pPr>
              <w:keepNext w:val="0"/>
              <w:keepLines w:val="0"/>
              <w:widowControl/>
              <w:suppressLineNumbers w:val="0"/>
              <w:jc w:val="center"/>
              <w:textAlignment w:val="center"/>
              <w:rPr>
                <w:rFonts w:hint="eastAsia" w:ascii="等线" w:hAnsi="等线" w:eastAsia="等线" w:cs="等线"/>
                <w:i w:val="0"/>
                <w:iCs w:val="0"/>
                <w:color w:val="000000"/>
                <w:kern w:val="2"/>
                <w:sz w:val="24"/>
                <w:szCs w:val="24"/>
                <w:u w:val="none"/>
                <w:lang w:val="en-US" w:eastAsia="zh-CN" w:bidi="ar-SA"/>
              </w:rPr>
            </w:pPr>
            <w:r>
              <w:rPr>
                <w:rFonts w:hint="eastAsia" w:ascii="等线" w:hAnsi="等线" w:eastAsia="等线" w:cs="等线"/>
                <w:i w:val="0"/>
                <w:iCs w:val="0"/>
                <w:color w:val="000000"/>
                <w:kern w:val="2"/>
                <w:sz w:val="24"/>
                <w:szCs w:val="24"/>
                <w:u w:val="none"/>
                <w:lang w:val="en-US" w:eastAsia="zh-CN" w:bidi="ar-SA"/>
              </w:rPr>
              <w:t>20,972.00</w:t>
            </w:r>
          </w:p>
        </w:tc>
      </w:tr>
      <w:tr w14:paraId="6E693B29">
        <w:tblPrEx>
          <w:tblCellMar>
            <w:top w:w="0" w:type="dxa"/>
            <w:left w:w="108" w:type="dxa"/>
            <w:bottom w:w="0" w:type="dxa"/>
            <w:right w:w="108" w:type="dxa"/>
          </w:tblCellMar>
        </w:tblPrEx>
        <w:trPr>
          <w:trHeight w:val="600" w:hRule="atLeast"/>
        </w:trPr>
        <w:tc>
          <w:tcPr>
            <w:tcW w:w="3158" w:type="dxa"/>
            <w:tcBorders>
              <w:top w:val="nil"/>
              <w:left w:val="single" w:color="auto" w:sz="8" w:space="0"/>
              <w:bottom w:val="single" w:color="auto" w:sz="8" w:space="0"/>
              <w:right w:val="single" w:color="auto" w:sz="8" w:space="0"/>
            </w:tcBorders>
            <w:shd w:val="clear" w:color="auto" w:fill="auto"/>
            <w:vAlign w:val="center"/>
          </w:tcPr>
          <w:p w14:paraId="7E7BC5A9">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管理费用</w:t>
            </w:r>
          </w:p>
        </w:tc>
        <w:tc>
          <w:tcPr>
            <w:tcW w:w="4260" w:type="dxa"/>
            <w:tcBorders>
              <w:top w:val="nil"/>
              <w:left w:val="nil"/>
              <w:bottom w:val="single" w:color="auto" w:sz="8" w:space="0"/>
              <w:right w:val="single" w:color="auto" w:sz="8" w:space="0"/>
            </w:tcBorders>
            <w:shd w:val="clear" w:color="auto" w:fill="auto"/>
            <w:vAlign w:val="center"/>
          </w:tcPr>
          <w:p w14:paraId="1E67F0B6">
            <w:pPr>
              <w:keepNext w:val="0"/>
              <w:keepLines w:val="0"/>
              <w:widowControl/>
              <w:suppressLineNumbers w:val="0"/>
              <w:jc w:val="center"/>
              <w:textAlignment w:val="center"/>
              <w:rPr>
                <w:rFonts w:hint="default" w:ascii="等线" w:hAnsi="等线" w:eastAsia="等线" w:cs="等线"/>
                <w:i w:val="0"/>
                <w:iCs w:val="0"/>
                <w:color w:val="000000"/>
                <w:kern w:val="2"/>
                <w:sz w:val="24"/>
                <w:szCs w:val="24"/>
                <w:u w:val="none"/>
                <w:lang w:val="en-US" w:eastAsia="zh-CN" w:bidi="ar-SA"/>
              </w:rPr>
            </w:pPr>
            <w:r>
              <w:rPr>
                <w:rFonts w:hint="eastAsia" w:ascii="等线" w:hAnsi="等线" w:eastAsia="等线" w:cs="等线"/>
                <w:i w:val="0"/>
                <w:iCs w:val="0"/>
                <w:color w:val="000000"/>
                <w:kern w:val="2"/>
                <w:sz w:val="24"/>
                <w:szCs w:val="24"/>
                <w:u w:val="none"/>
                <w:lang w:val="en-US" w:eastAsia="zh-CN" w:bidi="ar-SA"/>
              </w:rPr>
              <w:t>319.00</w:t>
            </w:r>
          </w:p>
        </w:tc>
      </w:tr>
      <w:tr w14:paraId="54844A11">
        <w:tblPrEx>
          <w:tblCellMar>
            <w:top w:w="0" w:type="dxa"/>
            <w:left w:w="108" w:type="dxa"/>
            <w:bottom w:w="0" w:type="dxa"/>
            <w:right w:w="108" w:type="dxa"/>
          </w:tblCellMar>
        </w:tblPrEx>
        <w:trPr>
          <w:trHeight w:val="600" w:hRule="atLeast"/>
        </w:trPr>
        <w:tc>
          <w:tcPr>
            <w:tcW w:w="3158" w:type="dxa"/>
            <w:tcBorders>
              <w:top w:val="nil"/>
              <w:left w:val="single" w:color="auto" w:sz="8" w:space="0"/>
              <w:bottom w:val="single" w:color="auto" w:sz="8" w:space="0"/>
              <w:right w:val="single" w:color="auto" w:sz="8" w:space="0"/>
            </w:tcBorders>
            <w:shd w:val="clear" w:color="auto" w:fill="auto"/>
            <w:vAlign w:val="center"/>
          </w:tcPr>
          <w:p w14:paraId="3FD41EBD">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财务费用</w:t>
            </w:r>
          </w:p>
        </w:tc>
        <w:tc>
          <w:tcPr>
            <w:tcW w:w="4260" w:type="dxa"/>
            <w:tcBorders>
              <w:top w:val="nil"/>
              <w:left w:val="nil"/>
              <w:bottom w:val="single" w:color="auto" w:sz="8" w:space="0"/>
              <w:right w:val="single" w:color="auto" w:sz="8" w:space="0"/>
            </w:tcBorders>
            <w:shd w:val="clear" w:color="auto" w:fill="auto"/>
            <w:vAlign w:val="center"/>
          </w:tcPr>
          <w:p w14:paraId="5BFE2C71">
            <w:pPr>
              <w:keepNext w:val="0"/>
              <w:keepLines w:val="0"/>
              <w:widowControl/>
              <w:suppressLineNumbers w:val="0"/>
              <w:jc w:val="center"/>
              <w:textAlignment w:val="center"/>
              <w:rPr>
                <w:rFonts w:hint="default" w:ascii="等线" w:hAnsi="等线" w:eastAsia="等线" w:cs="等线"/>
                <w:i w:val="0"/>
                <w:iCs w:val="0"/>
                <w:color w:val="000000"/>
                <w:kern w:val="2"/>
                <w:sz w:val="24"/>
                <w:szCs w:val="24"/>
                <w:u w:val="none"/>
                <w:lang w:val="en-US" w:eastAsia="zh-CN" w:bidi="ar-SA"/>
              </w:rPr>
            </w:pPr>
            <w:r>
              <w:rPr>
                <w:rFonts w:hint="eastAsia" w:ascii="等线" w:hAnsi="等线" w:eastAsia="等线" w:cs="等线"/>
                <w:i w:val="0"/>
                <w:iCs w:val="0"/>
                <w:color w:val="000000"/>
                <w:kern w:val="2"/>
                <w:sz w:val="24"/>
                <w:szCs w:val="24"/>
                <w:u w:val="none"/>
                <w:lang w:val="en-US" w:eastAsia="zh-CN" w:bidi="ar-SA"/>
              </w:rPr>
              <w:t>7,089.00</w:t>
            </w:r>
          </w:p>
        </w:tc>
      </w:tr>
      <w:tr w14:paraId="1F8CEC86">
        <w:tblPrEx>
          <w:tblCellMar>
            <w:top w:w="0" w:type="dxa"/>
            <w:left w:w="108" w:type="dxa"/>
            <w:bottom w:w="0" w:type="dxa"/>
            <w:right w:w="108" w:type="dxa"/>
          </w:tblCellMar>
        </w:tblPrEx>
        <w:trPr>
          <w:trHeight w:val="600" w:hRule="atLeast"/>
        </w:trPr>
        <w:tc>
          <w:tcPr>
            <w:tcW w:w="3158" w:type="dxa"/>
            <w:tcBorders>
              <w:top w:val="nil"/>
              <w:left w:val="single" w:color="auto" w:sz="8" w:space="0"/>
              <w:bottom w:val="single" w:color="auto" w:sz="8" w:space="0"/>
              <w:right w:val="single" w:color="auto" w:sz="8" w:space="0"/>
            </w:tcBorders>
            <w:shd w:val="clear" w:color="auto" w:fill="auto"/>
            <w:vAlign w:val="center"/>
          </w:tcPr>
          <w:p w14:paraId="6AC696B3">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营业利润</w:t>
            </w:r>
          </w:p>
        </w:tc>
        <w:tc>
          <w:tcPr>
            <w:tcW w:w="4260" w:type="dxa"/>
            <w:tcBorders>
              <w:top w:val="nil"/>
              <w:left w:val="nil"/>
              <w:bottom w:val="single" w:color="auto" w:sz="8" w:space="0"/>
              <w:right w:val="single" w:color="auto" w:sz="8" w:space="0"/>
            </w:tcBorders>
            <w:shd w:val="clear" w:color="auto" w:fill="auto"/>
            <w:vAlign w:val="center"/>
          </w:tcPr>
          <w:p w14:paraId="7EE9B0F9">
            <w:pPr>
              <w:keepNext w:val="0"/>
              <w:keepLines w:val="0"/>
              <w:widowControl/>
              <w:suppressLineNumbers w:val="0"/>
              <w:jc w:val="center"/>
              <w:textAlignment w:val="center"/>
              <w:rPr>
                <w:rFonts w:hint="default" w:ascii="等线" w:hAnsi="等线" w:eastAsia="等线" w:cs="等线"/>
                <w:i w:val="0"/>
                <w:iCs w:val="0"/>
                <w:color w:val="000000"/>
                <w:kern w:val="2"/>
                <w:sz w:val="24"/>
                <w:szCs w:val="24"/>
                <w:u w:val="none"/>
                <w:lang w:val="en-US" w:eastAsia="zh-CN" w:bidi="ar-SA"/>
              </w:rPr>
            </w:pPr>
            <w:r>
              <w:rPr>
                <w:rFonts w:hint="eastAsia" w:ascii="等线" w:hAnsi="等线" w:eastAsia="等线" w:cs="等线"/>
                <w:i w:val="0"/>
                <w:iCs w:val="0"/>
                <w:color w:val="000000"/>
                <w:kern w:val="2"/>
                <w:sz w:val="24"/>
                <w:szCs w:val="24"/>
                <w:u w:val="none"/>
                <w:lang w:val="en-US" w:eastAsia="zh-CN" w:bidi="ar-SA"/>
              </w:rPr>
              <w:t>-4,617.00</w:t>
            </w:r>
          </w:p>
        </w:tc>
      </w:tr>
      <w:tr w14:paraId="6DD24AE2">
        <w:tblPrEx>
          <w:tblCellMar>
            <w:top w:w="0" w:type="dxa"/>
            <w:left w:w="108" w:type="dxa"/>
            <w:bottom w:w="0" w:type="dxa"/>
            <w:right w:w="108" w:type="dxa"/>
          </w:tblCellMar>
        </w:tblPrEx>
        <w:trPr>
          <w:trHeight w:val="600" w:hRule="atLeast"/>
        </w:trPr>
        <w:tc>
          <w:tcPr>
            <w:tcW w:w="3158" w:type="dxa"/>
            <w:tcBorders>
              <w:top w:val="nil"/>
              <w:left w:val="single" w:color="auto" w:sz="8" w:space="0"/>
              <w:bottom w:val="single" w:color="auto" w:sz="8" w:space="0"/>
              <w:right w:val="single" w:color="auto" w:sz="8" w:space="0"/>
            </w:tcBorders>
            <w:shd w:val="clear" w:color="auto" w:fill="auto"/>
            <w:vAlign w:val="center"/>
          </w:tcPr>
          <w:p w14:paraId="282B9E0F">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利润总额</w:t>
            </w:r>
          </w:p>
        </w:tc>
        <w:tc>
          <w:tcPr>
            <w:tcW w:w="4260" w:type="dxa"/>
            <w:tcBorders>
              <w:top w:val="nil"/>
              <w:left w:val="nil"/>
              <w:bottom w:val="single" w:color="auto" w:sz="8" w:space="0"/>
              <w:right w:val="single" w:color="auto" w:sz="8" w:space="0"/>
            </w:tcBorders>
            <w:shd w:val="clear" w:color="auto" w:fill="auto"/>
            <w:vAlign w:val="center"/>
          </w:tcPr>
          <w:p w14:paraId="57C09DCA">
            <w:pPr>
              <w:keepNext w:val="0"/>
              <w:keepLines w:val="0"/>
              <w:widowControl/>
              <w:suppressLineNumbers w:val="0"/>
              <w:jc w:val="center"/>
              <w:textAlignment w:val="center"/>
              <w:rPr>
                <w:rFonts w:hint="eastAsia" w:ascii="等线" w:hAnsi="等线" w:eastAsia="等线" w:cs="等线"/>
                <w:i w:val="0"/>
                <w:iCs w:val="0"/>
                <w:color w:val="000000"/>
                <w:kern w:val="2"/>
                <w:sz w:val="24"/>
                <w:szCs w:val="24"/>
                <w:u w:val="none"/>
                <w:lang w:val="en-US" w:eastAsia="zh-CN" w:bidi="ar-SA"/>
              </w:rPr>
            </w:pPr>
            <w:r>
              <w:rPr>
                <w:rFonts w:hint="eastAsia" w:ascii="等线" w:hAnsi="等线" w:eastAsia="等线" w:cs="等线"/>
                <w:i w:val="0"/>
                <w:iCs w:val="0"/>
                <w:color w:val="000000"/>
                <w:kern w:val="2"/>
                <w:sz w:val="24"/>
                <w:szCs w:val="24"/>
                <w:u w:val="none"/>
                <w:lang w:val="en-US" w:eastAsia="zh-CN" w:bidi="ar-SA"/>
              </w:rPr>
              <w:t>-4,617.00</w:t>
            </w:r>
          </w:p>
        </w:tc>
      </w:tr>
      <w:tr w14:paraId="42F2D584">
        <w:tblPrEx>
          <w:tblCellMar>
            <w:top w:w="0" w:type="dxa"/>
            <w:left w:w="108" w:type="dxa"/>
            <w:bottom w:w="0" w:type="dxa"/>
            <w:right w:w="108" w:type="dxa"/>
          </w:tblCellMar>
        </w:tblPrEx>
        <w:trPr>
          <w:trHeight w:val="600" w:hRule="atLeast"/>
        </w:trPr>
        <w:tc>
          <w:tcPr>
            <w:tcW w:w="3158" w:type="dxa"/>
            <w:tcBorders>
              <w:top w:val="nil"/>
              <w:left w:val="single" w:color="auto" w:sz="8" w:space="0"/>
              <w:bottom w:val="single" w:color="auto" w:sz="8" w:space="0"/>
              <w:right w:val="single" w:color="auto" w:sz="8" w:space="0"/>
            </w:tcBorders>
            <w:shd w:val="clear" w:color="auto" w:fill="auto"/>
            <w:vAlign w:val="center"/>
          </w:tcPr>
          <w:p w14:paraId="5A07D60F">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净利润</w:t>
            </w:r>
          </w:p>
        </w:tc>
        <w:tc>
          <w:tcPr>
            <w:tcW w:w="4260" w:type="dxa"/>
            <w:tcBorders>
              <w:top w:val="nil"/>
              <w:left w:val="nil"/>
              <w:bottom w:val="single" w:color="auto" w:sz="8" w:space="0"/>
              <w:right w:val="single" w:color="auto" w:sz="8" w:space="0"/>
            </w:tcBorders>
            <w:shd w:val="clear" w:color="auto" w:fill="auto"/>
            <w:vAlign w:val="center"/>
          </w:tcPr>
          <w:p w14:paraId="7CB3825C">
            <w:pPr>
              <w:keepNext w:val="0"/>
              <w:keepLines w:val="0"/>
              <w:widowControl/>
              <w:suppressLineNumbers w:val="0"/>
              <w:jc w:val="center"/>
              <w:textAlignment w:val="center"/>
              <w:rPr>
                <w:rFonts w:hint="eastAsia" w:ascii="等线" w:hAnsi="等线" w:eastAsia="等线" w:cs="等线"/>
                <w:i w:val="0"/>
                <w:iCs w:val="0"/>
                <w:color w:val="000000"/>
                <w:kern w:val="2"/>
                <w:sz w:val="24"/>
                <w:szCs w:val="24"/>
                <w:u w:val="none"/>
                <w:lang w:val="en-US" w:eastAsia="zh-CN" w:bidi="ar-SA"/>
              </w:rPr>
            </w:pPr>
            <w:r>
              <w:rPr>
                <w:rFonts w:hint="eastAsia" w:ascii="等线" w:hAnsi="等线" w:eastAsia="等线" w:cs="等线"/>
                <w:i w:val="0"/>
                <w:iCs w:val="0"/>
                <w:color w:val="000000"/>
                <w:kern w:val="2"/>
                <w:sz w:val="24"/>
                <w:szCs w:val="24"/>
                <w:u w:val="none"/>
                <w:lang w:val="en-US" w:eastAsia="zh-CN" w:bidi="ar-SA"/>
              </w:rPr>
              <w:t>-4,617.00</w:t>
            </w:r>
          </w:p>
        </w:tc>
      </w:tr>
      <w:tr w14:paraId="6F1CD95E">
        <w:tblPrEx>
          <w:tblCellMar>
            <w:top w:w="0" w:type="dxa"/>
            <w:left w:w="108" w:type="dxa"/>
            <w:bottom w:w="0" w:type="dxa"/>
            <w:right w:w="108" w:type="dxa"/>
          </w:tblCellMar>
        </w:tblPrEx>
        <w:trPr>
          <w:trHeight w:val="600" w:hRule="atLeast"/>
        </w:trPr>
        <w:tc>
          <w:tcPr>
            <w:tcW w:w="3158" w:type="dxa"/>
            <w:tcBorders>
              <w:top w:val="nil"/>
              <w:left w:val="single" w:color="auto" w:sz="8" w:space="0"/>
              <w:bottom w:val="single" w:color="auto" w:sz="8" w:space="0"/>
              <w:right w:val="single" w:color="auto" w:sz="8" w:space="0"/>
            </w:tcBorders>
            <w:shd w:val="clear" w:color="auto" w:fill="auto"/>
            <w:vAlign w:val="center"/>
          </w:tcPr>
          <w:p w14:paraId="2472720D">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营业利润率</w:t>
            </w:r>
          </w:p>
        </w:tc>
        <w:tc>
          <w:tcPr>
            <w:tcW w:w="4260" w:type="dxa"/>
            <w:tcBorders>
              <w:top w:val="nil"/>
              <w:left w:val="nil"/>
              <w:bottom w:val="single" w:color="auto" w:sz="8" w:space="0"/>
              <w:right w:val="single" w:color="auto" w:sz="8" w:space="0"/>
            </w:tcBorders>
            <w:shd w:val="clear" w:color="auto" w:fill="auto"/>
            <w:vAlign w:val="center"/>
          </w:tcPr>
          <w:p w14:paraId="4BDE8780">
            <w:pPr>
              <w:keepNext w:val="0"/>
              <w:keepLines w:val="0"/>
              <w:widowControl/>
              <w:suppressLineNumbers w:val="0"/>
              <w:jc w:val="center"/>
              <w:textAlignment w:val="center"/>
              <w:rPr>
                <w:rFonts w:hint="eastAsia" w:ascii="等线" w:hAnsi="等线" w:eastAsia="等线" w:cs="等线"/>
                <w:i w:val="0"/>
                <w:iCs w:val="0"/>
                <w:color w:val="000000"/>
                <w:kern w:val="2"/>
                <w:sz w:val="24"/>
                <w:szCs w:val="24"/>
                <w:u w:val="none"/>
                <w:lang w:val="en-US" w:eastAsia="zh-CN" w:bidi="ar-SA"/>
              </w:rPr>
            </w:pPr>
            <w:r>
              <w:rPr>
                <w:rFonts w:hint="eastAsia" w:ascii="等线" w:hAnsi="等线" w:eastAsia="等线" w:cs="等线"/>
                <w:i w:val="0"/>
                <w:iCs w:val="0"/>
                <w:color w:val="000000"/>
                <w:kern w:val="2"/>
                <w:sz w:val="24"/>
                <w:szCs w:val="24"/>
                <w:u w:val="none"/>
                <w:lang w:val="en-US" w:eastAsia="zh-CN" w:bidi="ar-SA"/>
              </w:rPr>
              <w:t>-19.52%</w:t>
            </w:r>
          </w:p>
        </w:tc>
      </w:tr>
      <w:tr w14:paraId="248E1B73">
        <w:tblPrEx>
          <w:tblCellMar>
            <w:top w:w="0" w:type="dxa"/>
            <w:left w:w="108" w:type="dxa"/>
            <w:bottom w:w="0" w:type="dxa"/>
            <w:right w:w="108" w:type="dxa"/>
          </w:tblCellMar>
        </w:tblPrEx>
        <w:trPr>
          <w:trHeight w:val="600" w:hRule="atLeast"/>
        </w:trPr>
        <w:tc>
          <w:tcPr>
            <w:tcW w:w="3158" w:type="dxa"/>
            <w:tcBorders>
              <w:top w:val="nil"/>
              <w:left w:val="single" w:color="auto" w:sz="8" w:space="0"/>
              <w:bottom w:val="single" w:color="auto" w:sz="8" w:space="0"/>
              <w:right w:val="single" w:color="auto" w:sz="8" w:space="0"/>
            </w:tcBorders>
            <w:shd w:val="clear" w:color="auto" w:fill="auto"/>
            <w:vAlign w:val="center"/>
          </w:tcPr>
          <w:p w14:paraId="254DA1BA">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净资产收益率</w:t>
            </w:r>
          </w:p>
        </w:tc>
        <w:tc>
          <w:tcPr>
            <w:tcW w:w="4260" w:type="dxa"/>
            <w:tcBorders>
              <w:top w:val="nil"/>
              <w:left w:val="nil"/>
              <w:bottom w:val="single" w:color="auto" w:sz="8" w:space="0"/>
              <w:right w:val="single" w:color="auto" w:sz="8" w:space="0"/>
            </w:tcBorders>
            <w:shd w:val="clear"/>
            <w:vAlign w:val="center"/>
          </w:tcPr>
          <w:p w14:paraId="00553461">
            <w:pPr>
              <w:keepNext w:val="0"/>
              <w:keepLines w:val="0"/>
              <w:widowControl/>
              <w:suppressLineNumbers w:val="0"/>
              <w:jc w:val="center"/>
              <w:textAlignment w:val="center"/>
              <w:rPr>
                <w:rFonts w:hint="default" w:ascii="等线" w:hAnsi="等线" w:eastAsia="等线" w:cs="等线"/>
                <w:i w:val="0"/>
                <w:iCs w:val="0"/>
                <w:color w:val="000000"/>
                <w:kern w:val="2"/>
                <w:sz w:val="24"/>
                <w:szCs w:val="24"/>
                <w:u w:val="none"/>
                <w:lang w:val="en-US" w:eastAsia="zh-CN" w:bidi="ar-SA"/>
              </w:rPr>
            </w:pPr>
            <w:r>
              <w:rPr>
                <w:rFonts w:hint="eastAsia" w:ascii="等线" w:hAnsi="等线" w:eastAsia="等线" w:cs="等线"/>
                <w:i w:val="0"/>
                <w:iCs w:val="0"/>
                <w:color w:val="000000"/>
                <w:kern w:val="2"/>
                <w:sz w:val="24"/>
                <w:szCs w:val="24"/>
                <w:u w:val="none"/>
                <w:lang w:val="en-US" w:eastAsia="zh-CN" w:bidi="ar-SA"/>
              </w:rPr>
              <w:t>-24.19%</w:t>
            </w:r>
          </w:p>
        </w:tc>
      </w:tr>
      <w:tr w14:paraId="6DBEB0DB">
        <w:tblPrEx>
          <w:tblCellMar>
            <w:top w:w="0" w:type="dxa"/>
            <w:left w:w="108" w:type="dxa"/>
            <w:bottom w:w="0" w:type="dxa"/>
            <w:right w:w="108" w:type="dxa"/>
          </w:tblCellMar>
        </w:tblPrEx>
        <w:trPr>
          <w:trHeight w:val="600" w:hRule="atLeast"/>
        </w:trPr>
        <w:tc>
          <w:tcPr>
            <w:tcW w:w="3158" w:type="dxa"/>
            <w:tcBorders>
              <w:top w:val="nil"/>
              <w:left w:val="single" w:color="auto" w:sz="8" w:space="0"/>
              <w:bottom w:val="single" w:color="auto" w:sz="8" w:space="0"/>
              <w:right w:val="single" w:color="auto" w:sz="8" w:space="0"/>
            </w:tcBorders>
            <w:shd w:val="clear" w:color="auto" w:fill="auto"/>
            <w:vAlign w:val="center"/>
          </w:tcPr>
          <w:p w14:paraId="68A685AE">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已交税费总额</w:t>
            </w:r>
          </w:p>
        </w:tc>
        <w:tc>
          <w:tcPr>
            <w:tcW w:w="4260" w:type="dxa"/>
            <w:tcBorders>
              <w:top w:val="nil"/>
              <w:left w:val="nil"/>
              <w:bottom w:val="single" w:color="auto" w:sz="8" w:space="0"/>
              <w:right w:val="single" w:color="auto" w:sz="8" w:space="0"/>
            </w:tcBorders>
            <w:shd w:val="clear" w:color="auto" w:fill="auto"/>
            <w:vAlign w:val="center"/>
          </w:tcPr>
          <w:p w14:paraId="478173E2">
            <w:pPr>
              <w:keepNext w:val="0"/>
              <w:keepLines w:val="0"/>
              <w:widowControl/>
              <w:suppressLineNumbers w:val="0"/>
              <w:jc w:val="center"/>
              <w:textAlignment w:val="center"/>
              <w:rPr>
                <w:rFonts w:hint="default" w:ascii="等线" w:hAnsi="等线" w:eastAsia="等线" w:cs="等线"/>
                <w:i w:val="0"/>
                <w:iCs w:val="0"/>
                <w:color w:val="000000"/>
                <w:kern w:val="2"/>
                <w:sz w:val="24"/>
                <w:szCs w:val="24"/>
                <w:u w:val="none"/>
                <w:lang w:val="en-US" w:eastAsia="zh-CN" w:bidi="ar-SA"/>
              </w:rPr>
            </w:pPr>
            <w:r>
              <w:rPr>
                <w:rFonts w:hint="eastAsia" w:ascii="等线" w:hAnsi="等线" w:eastAsia="等线" w:cs="等线"/>
                <w:i w:val="0"/>
                <w:iCs w:val="0"/>
                <w:color w:val="000000"/>
                <w:kern w:val="2"/>
                <w:sz w:val="24"/>
                <w:szCs w:val="24"/>
                <w:u w:val="none"/>
                <w:lang w:val="en-US" w:eastAsia="zh-CN" w:bidi="ar-SA"/>
              </w:rPr>
              <w:t>1,021.00</w:t>
            </w:r>
          </w:p>
        </w:tc>
      </w:tr>
      <w:tr w14:paraId="0109E820">
        <w:tblPrEx>
          <w:tblCellMar>
            <w:top w:w="0" w:type="dxa"/>
            <w:left w:w="108" w:type="dxa"/>
            <w:bottom w:w="0" w:type="dxa"/>
            <w:right w:w="108" w:type="dxa"/>
          </w:tblCellMar>
        </w:tblPrEx>
        <w:trPr>
          <w:trHeight w:val="600" w:hRule="atLeast"/>
        </w:trPr>
        <w:tc>
          <w:tcPr>
            <w:tcW w:w="3158" w:type="dxa"/>
            <w:tcBorders>
              <w:top w:val="nil"/>
              <w:left w:val="nil"/>
              <w:bottom w:val="nil"/>
              <w:right w:val="nil"/>
            </w:tcBorders>
            <w:shd w:val="clear" w:color="auto" w:fill="auto"/>
            <w:noWrap/>
            <w:vAlign w:val="center"/>
          </w:tcPr>
          <w:p w14:paraId="4378C027">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 xml:space="preserve"> </w:t>
            </w:r>
          </w:p>
        </w:tc>
        <w:tc>
          <w:tcPr>
            <w:tcW w:w="4260" w:type="dxa"/>
            <w:tcBorders>
              <w:top w:val="nil"/>
              <w:left w:val="nil"/>
              <w:bottom w:val="nil"/>
              <w:right w:val="nil"/>
            </w:tcBorders>
            <w:shd w:val="clear" w:color="auto" w:fill="auto"/>
            <w:noWrap/>
            <w:vAlign w:val="center"/>
          </w:tcPr>
          <w:p w14:paraId="4A979642">
            <w:pPr>
              <w:widowControl/>
              <w:jc w:val="center"/>
              <w:rPr>
                <w:rFonts w:ascii="仿宋_GB2312" w:hAnsi="等线" w:eastAsia="仿宋_GB2312" w:cs="宋体"/>
                <w:color w:val="000000"/>
                <w:kern w:val="0"/>
                <w:szCs w:val="21"/>
              </w:rPr>
            </w:pPr>
          </w:p>
        </w:tc>
      </w:tr>
      <w:tr w14:paraId="1688CD36">
        <w:tblPrEx>
          <w:tblCellMar>
            <w:top w:w="0" w:type="dxa"/>
            <w:left w:w="108" w:type="dxa"/>
            <w:bottom w:w="0" w:type="dxa"/>
            <w:right w:w="108" w:type="dxa"/>
          </w:tblCellMar>
        </w:tblPrEx>
        <w:trPr>
          <w:trHeight w:val="600" w:hRule="atLeast"/>
        </w:trPr>
        <w:tc>
          <w:tcPr>
            <w:tcW w:w="3158" w:type="dxa"/>
            <w:tcBorders>
              <w:top w:val="single" w:color="auto" w:sz="8" w:space="0"/>
              <w:left w:val="single" w:color="auto" w:sz="8" w:space="0"/>
              <w:bottom w:val="single" w:color="auto" w:sz="8" w:space="0"/>
              <w:right w:val="single" w:color="auto" w:sz="8" w:space="0"/>
            </w:tcBorders>
            <w:shd w:val="clear" w:color="auto" w:fill="auto"/>
            <w:vAlign w:val="center"/>
          </w:tcPr>
          <w:p w14:paraId="307F49BD">
            <w:pPr>
              <w:widowControl/>
              <w:jc w:val="center"/>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项目</w:t>
            </w:r>
          </w:p>
        </w:tc>
        <w:tc>
          <w:tcPr>
            <w:tcW w:w="4260" w:type="dxa"/>
            <w:tcBorders>
              <w:top w:val="single" w:color="auto" w:sz="8" w:space="0"/>
              <w:left w:val="nil"/>
              <w:bottom w:val="single" w:color="auto" w:sz="8" w:space="0"/>
              <w:right w:val="single" w:color="auto" w:sz="8" w:space="0"/>
            </w:tcBorders>
            <w:shd w:val="clear" w:color="auto" w:fill="auto"/>
            <w:vAlign w:val="center"/>
          </w:tcPr>
          <w:p w14:paraId="7454DE4F">
            <w:pPr>
              <w:widowControl/>
              <w:jc w:val="center"/>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期末余额</w:t>
            </w:r>
          </w:p>
        </w:tc>
      </w:tr>
      <w:tr w14:paraId="357BB3EA">
        <w:tblPrEx>
          <w:tblCellMar>
            <w:top w:w="0" w:type="dxa"/>
            <w:left w:w="108" w:type="dxa"/>
            <w:bottom w:w="0" w:type="dxa"/>
            <w:right w:w="108" w:type="dxa"/>
          </w:tblCellMar>
        </w:tblPrEx>
        <w:trPr>
          <w:trHeight w:val="600" w:hRule="atLeast"/>
        </w:trPr>
        <w:tc>
          <w:tcPr>
            <w:tcW w:w="3158" w:type="dxa"/>
            <w:tcBorders>
              <w:top w:val="nil"/>
              <w:left w:val="single" w:color="auto" w:sz="8" w:space="0"/>
              <w:bottom w:val="single" w:color="auto" w:sz="8" w:space="0"/>
              <w:right w:val="single" w:color="auto" w:sz="8" w:space="0"/>
            </w:tcBorders>
            <w:shd w:val="clear" w:color="auto" w:fill="auto"/>
            <w:vAlign w:val="center"/>
          </w:tcPr>
          <w:p w14:paraId="75AA0CBE">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资产总额</w:t>
            </w:r>
          </w:p>
        </w:tc>
        <w:tc>
          <w:tcPr>
            <w:tcW w:w="4260" w:type="dxa"/>
            <w:tcBorders>
              <w:top w:val="nil"/>
              <w:left w:val="nil"/>
              <w:bottom w:val="single" w:color="auto" w:sz="8" w:space="0"/>
              <w:right w:val="single" w:color="auto" w:sz="8" w:space="0"/>
            </w:tcBorders>
            <w:shd w:val="clear" w:color="auto" w:fill="auto"/>
            <w:vAlign w:val="center"/>
          </w:tcPr>
          <w:p w14:paraId="0A771A2E">
            <w:pPr>
              <w:keepNext w:val="0"/>
              <w:keepLines w:val="0"/>
              <w:widowControl/>
              <w:suppressLineNumbers w:val="0"/>
              <w:jc w:val="center"/>
              <w:textAlignment w:val="center"/>
              <w:rPr>
                <w:rFonts w:hint="eastAsia" w:ascii="等线" w:hAnsi="等线" w:eastAsia="等线" w:cs="等线"/>
                <w:i w:val="0"/>
                <w:iCs w:val="0"/>
                <w:color w:val="000000"/>
                <w:kern w:val="2"/>
                <w:sz w:val="24"/>
                <w:szCs w:val="24"/>
                <w:u w:val="none"/>
                <w:lang w:val="en-US" w:eastAsia="zh-CN" w:bidi="ar-SA"/>
              </w:rPr>
            </w:pPr>
            <w:r>
              <w:rPr>
                <w:rFonts w:hint="eastAsia" w:ascii="等线" w:hAnsi="等线" w:eastAsia="等线" w:cs="等线"/>
                <w:i w:val="0"/>
                <w:iCs w:val="0"/>
                <w:color w:val="000000"/>
                <w:kern w:val="2"/>
                <w:sz w:val="24"/>
                <w:szCs w:val="24"/>
                <w:u w:val="none"/>
                <w:lang w:val="en-US" w:eastAsia="zh-CN" w:bidi="ar-SA"/>
              </w:rPr>
              <w:t>284,704.00</w:t>
            </w:r>
          </w:p>
        </w:tc>
      </w:tr>
      <w:tr w14:paraId="5ACC2E59">
        <w:tblPrEx>
          <w:tblCellMar>
            <w:top w:w="0" w:type="dxa"/>
            <w:left w:w="108" w:type="dxa"/>
            <w:bottom w:w="0" w:type="dxa"/>
            <w:right w:w="108" w:type="dxa"/>
          </w:tblCellMar>
        </w:tblPrEx>
        <w:trPr>
          <w:trHeight w:val="600" w:hRule="atLeast"/>
        </w:trPr>
        <w:tc>
          <w:tcPr>
            <w:tcW w:w="3158" w:type="dxa"/>
            <w:tcBorders>
              <w:top w:val="nil"/>
              <w:left w:val="single" w:color="auto" w:sz="8" w:space="0"/>
              <w:bottom w:val="single" w:color="auto" w:sz="8" w:space="0"/>
              <w:right w:val="single" w:color="auto" w:sz="8" w:space="0"/>
            </w:tcBorders>
            <w:shd w:val="clear" w:color="auto" w:fill="auto"/>
            <w:vAlign w:val="center"/>
          </w:tcPr>
          <w:p w14:paraId="62439079">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负债总额</w:t>
            </w:r>
          </w:p>
        </w:tc>
        <w:tc>
          <w:tcPr>
            <w:tcW w:w="4260" w:type="dxa"/>
            <w:tcBorders>
              <w:top w:val="nil"/>
              <w:left w:val="nil"/>
              <w:bottom w:val="single" w:color="auto" w:sz="8" w:space="0"/>
              <w:right w:val="single" w:color="auto" w:sz="8" w:space="0"/>
            </w:tcBorders>
            <w:shd w:val="clear" w:color="auto" w:fill="auto"/>
            <w:vAlign w:val="center"/>
          </w:tcPr>
          <w:p w14:paraId="3F88E1B3">
            <w:pPr>
              <w:keepNext w:val="0"/>
              <w:keepLines w:val="0"/>
              <w:widowControl/>
              <w:suppressLineNumbers w:val="0"/>
              <w:jc w:val="center"/>
              <w:textAlignment w:val="center"/>
              <w:rPr>
                <w:rFonts w:hint="eastAsia" w:ascii="等线" w:hAnsi="等线" w:eastAsia="等线" w:cs="等线"/>
                <w:i w:val="0"/>
                <w:iCs w:val="0"/>
                <w:color w:val="000000"/>
                <w:kern w:val="2"/>
                <w:sz w:val="24"/>
                <w:szCs w:val="24"/>
                <w:u w:val="none"/>
                <w:lang w:val="en-US" w:eastAsia="zh-CN" w:bidi="ar-SA"/>
              </w:rPr>
            </w:pPr>
            <w:r>
              <w:rPr>
                <w:rFonts w:hint="eastAsia" w:ascii="等线" w:hAnsi="等线" w:eastAsia="等线" w:cs="等线"/>
                <w:i w:val="0"/>
                <w:iCs w:val="0"/>
                <w:color w:val="000000"/>
                <w:kern w:val="2"/>
                <w:sz w:val="24"/>
                <w:szCs w:val="24"/>
                <w:u w:val="none"/>
                <w:lang w:val="en-US" w:eastAsia="zh-CN" w:bidi="ar-SA"/>
              </w:rPr>
              <w:t>265,619.00</w:t>
            </w:r>
          </w:p>
        </w:tc>
      </w:tr>
      <w:tr w14:paraId="264373DE">
        <w:tblPrEx>
          <w:tblCellMar>
            <w:top w:w="0" w:type="dxa"/>
            <w:left w:w="108" w:type="dxa"/>
            <w:bottom w:w="0" w:type="dxa"/>
            <w:right w:w="108" w:type="dxa"/>
          </w:tblCellMar>
        </w:tblPrEx>
        <w:trPr>
          <w:trHeight w:val="600" w:hRule="atLeast"/>
        </w:trPr>
        <w:tc>
          <w:tcPr>
            <w:tcW w:w="3158" w:type="dxa"/>
            <w:tcBorders>
              <w:top w:val="nil"/>
              <w:left w:val="single" w:color="auto" w:sz="8" w:space="0"/>
              <w:bottom w:val="single" w:color="auto" w:sz="8" w:space="0"/>
              <w:right w:val="single" w:color="auto" w:sz="8" w:space="0"/>
            </w:tcBorders>
            <w:shd w:val="clear" w:color="auto" w:fill="auto"/>
            <w:vAlign w:val="center"/>
          </w:tcPr>
          <w:p w14:paraId="3AD11E65">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所有者权益总额</w:t>
            </w:r>
          </w:p>
        </w:tc>
        <w:tc>
          <w:tcPr>
            <w:tcW w:w="4260" w:type="dxa"/>
            <w:tcBorders>
              <w:top w:val="nil"/>
              <w:left w:val="nil"/>
              <w:bottom w:val="single" w:color="auto" w:sz="8" w:space="0"/>
              <w:right w:val="single" w:color="auto" w:sz="8" w:space="0"/>
            </w:tcBorders>
            <w:shd w:val="clear" w:color="auto" w:fill="auto"/>
            <w:vAlign w:val="center"/>
          </w:tcPr>
          <w:p w14:paraId="26DAA35B">
            <w:pPr>
              <w:keepNext w:val="0"/>
              <w:keepLines w:val="0"/>
              <w:widowControl/>
              <w:suppressLineNumbers w:val="0"/>
              <w:jc w:val="center"/>
              <w:textAlignment w:val="center"/>
              <w:rPr>
                <w:rFonts w:hint="eastAsia" w:ascii="等线" w:hAnsi="等线" w:eastAsia="等线" w:cs="等线"/>
                <w:i w:val="0"/>
                <w:iCs w:val="0"/>
                <w:color w:val="000000"/>
                <w:kern w:val="2"/>
                <w:sz w:val="24"/>
                <w:szCs w:val="24"/>
                <w:u w:val="none"/>
                <w:lang w:val="en-US" w:eastAsia="zh-CN" w:bidi="ar-SA"/>
              </w:rPr>
            </w:pPr>
            <w:r>
              <w:rPr>
                <w:rFonts w:hint="eastAsia" w:ascii="等线" w:hAnsi="等线" w:eastAsia="等线" w:cs="等线"/>
                <w:i w:val="0"/>
                <w:iCs w:val="0"/>
                <w:color w:val="000000"/>
                <w:kern w:val="2"/>
                <w:sz w:val="24"/>
                <w:szCs w:val="24"/>
                <w:u w:val="none"/>
                <w:lang w:val="en-US" w:eastAsia="zh-CN" w:bidi="ar-SA"/>
              </w:rPr>
              <w:t>19,085.00</w:t>
            </w:r>
          </w:p>
        </w:tc>
      </w:tr>
    </w:tbl>
    <w:p w14:paraId="7848D555">
      <w:pPr>
        <w:autoSpaceDE w:val="0"/>
        <w:autoSpaceDN w:val="0"/>
        <w:adjustRightInd w:val="0"/>
        <w:snapToGrid w:val="0"/>
        <w:spacing w:line="540" w:lineRule="exact"/>
        <w:ind w:right="13" w:rightChars="6" w:firstLine="640" w:firstLineChars="200"/>
        <w:rPr>
          <w:rFonts w:ascii="楷体_GB2312" w:hAnsi="楷体_GB2312" w:eastAsia="楷体_GB2312" w:cs="楷体_GB2312"/>
          <w:color w:val="000000"/>
          <w:kern w:val="0"/>
          <w:sz w:val="32"/>
          <w:szCs w:val="32"/>
        </w:rPr>
      </w:pPr>
    </w:p>
    <w:p w14:paraId="6DC86AF6">
      <w:pPr>
        <w:autoSpaceDE w:val="0"/>
        <w:autoSpaceDN w:val="0"/>
        <w:adjustRightInd w:val="0"/>
        <w:snapToGrid w:val="0"/>
        <w:spacing w:line="560" w:lineRule="exact"/>
        <w:ind w:right="13" w:rightChars="6"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三、董事会报告摘要</w:t>
      </w:r>
    </w:p>
    <w:p w14:paraId="161F00EC">
      <w:pPr>
        <w:pStyle w:val="13"/>
        <w:keepNext w:val="0"/>
        <w:keepLines w:val="0"/>
        <w:pageBreakBefore w:val="0"/>
        <w:numPr>
          <w:ilvl w:val="0"/>
          <w:numId w:val="1"/>
        </w:numPr>
        <w:kinsoku/>
        <w:wordWrap/>
        <w:overflowPunct/>
        <w:topLinePunct w:val="0"/>
        <w:autoSpaceDE/>
        <w:autoSpaceDN/>
        <w:bidi w:val="0"/>
        <w:adjustRightInd/>
        <w:snapToGrid/>
        <w:spacing w:line="580" w:lineRule="exact"/>
        <w:ind w:left="0" w:firstLine="640" w:firstLineChars="0"/>
        <w:contextualSpacing/>
        <w:jc w:val="both"/>
        <w:textAlignment w:val="auto"/>
        <w:rPr>
          <w:rFonts w:hAnsi="仿宋_GB2312" w:cs="仿宋_GB2312"/>
          <w:b/>
          <w:sz w:val="32"/>
          <w:szCs w:val="32"/>
        </w:rPr>
      </w:pPr>
      <w:r>
        <w:rPr>
          <w:rFonts w:hint="eastAsia" w:ascii="楷体_GB2312" w:hAnsi="楷体_GB2312" w:eastAsia="楷体_GB2312" w:cs="楷体_GB2312"/>
          <w:bCs/>
          <w:kern w:val="1"/>
          <w:sz w:val="32"/>
          <w:szCs w:val="32"/>
        </w:rPr>
        <w:t>拓展运输业务，</w:t>
      </w:r>
      <w:r>
        <w:rPr>
          <w:rFonts w:hint="eastAsia" w:ascii="楷体_GB2312" w:hAnsi="楷体_GB2312" w:eastAsia="楷体_GB2312" w:cs="楷体_GB2312"/>
          <w:bCs/>
          <w:kern w:val="1"/>
          <w:sz w:val="32"/>
          <w:szCs w:val="32"/>
          <w:lang w:val="en-US" w:eastAsia="zh-CN"/>
        </w:rPr>
        <w:t>努</w:t>
      </w:r>
      <w:r>
        <w:rPr>
          <w:rFonts w:hint="eastAsia" w:ascii="楷体_GB2312" w:hAnsi="楷体_GB2312" w:eastAsia="楷体_GB2312" w:cs="楷体_GB2312"/>
          <w:bCs/>
          <w:kern w:val="1"/>
          <w:sz w:val="32"/>
          <w:szCs w:val="32"/>
        </w:rPr>
        <w:t>力</w:t>
      </w:r>
      <w:r>
        <w:rPr>
          <w:rFonts w:hint="eastAsia" w:ascii="楷体_GB2312" w:hAnsi="楷体_GB2312" w:eastAsia="楷体_GB2312" w:cs="楷体_GB2312"/>
          <w:bCs/>
          <w:kern w:val="1"/>
          <w:sz w:val="32"/>
          <w:szCs w:val="32"/>
          <w:lang w:val="en-US" w:eastAsia="zh-CN"/>
        </w:rPr>
        <w:t>增</w:t>
      </w:r>
      <w:r>
        <w:rPr>
          <w:rFonts w:hint="eastAsia" w:ascii="楷体_GB2312" w:hAnsi="楷体_GB2312" w:eastAsia="楷体_GB2312" w:cs="楷体_GB2312"/>
          <w:bCs/>
          <w:kern w:val="1"/>
          <w:sz w:val="32"/>
          <w:szCs w:val="32"/>
        </w:rPr>
        <w:t>运增效</w:t>
      </w:r>
    </w:p>
    <w:p w14:paraId="6E510646">
      <w:pPr>
        <w:pStyle w:val="2"/>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Cs/>
          <w:kern w:val="1"/>
          <w:sz w:val="32"/>
          <w:szCs w:val="32"/>
          <w:lang w:val="en-US" w:eastAsia="zh-CN"/>
        </w:rPr>
        <w:t>1.加强货运营销，积极开发新货源新项目。</w:t>
      </w:r>
      <w:r>
        <w:rPr>
          <w:rFonts w:hint="eastAsia" w:ascii="仿宋_GB2312" w:hAnsi="仿宋_GB2312" w:eastAsia="仿宋_GB2312" w:cs="仿宋_GB2312"/>
          <w:kern w:val="2"/>
          <w:sz w:val="32"/>
          <w:szCs w:val="32"/>
          <w:lang w:val="en-US" w:eastAsia="zh-CN" w:bidi="ar-SA"/>
        </w:rPr>
        <w:t>组织编制货源调查和客户开发方案，先后到20余家企业进行走访座谈、问卷调查，分别在临沂、枣庄组织召开了2次共22家客户企业参加的货源营销座谈会，筛选适铁货源。</w:t>
      </w:r>
      <w:r>
        <w:rPr>
          <w:rFonts w:hint="eastAsia" w:ascii="仿宋_GB2312" w:hAnsi="仿宋_GB2312" w:eastAsia="仿宋_GB2312" w:cs="仿宋_GB2312"/>
          <w:color w:val="auto"/>
          <w:kern w:val="2"/>
          <w:sz w:val="32"/>
          <w:szCs w:val="32"/>
          <w:lang w:bidi="ar"/>
        </w:rPr>
        <w:t>促成国华金泰（山东）新材料科技有限公司在兰陵西</w:t>
      </w:r>
      <w:r>
        <w:rPr>
          <w:rFonts w:hint="eastAsia" w:ascii="仿宋_GB2312" w:hAnsi="仿宋_GB2312" w:eastAsia="仿宋_GB2312" w:cs="仿宋_GB2312"/>
          <w:color w:val="auto"/>
          <w:kern w:val="2"/>
          <w:sz w:val="32"/>
          <w:szCs w:val="32"/>
          <w:lang w:val="en-US" w:eastAsia="zh-CN" w:bidi="ar"/>
        </w:rPr>
        <w:t>站</w:t>
      </w:r>
      <w:r>
        <w:rPr>
          <w:rFonts w:hint="eastAsia" w:ascii="仿宋_GB2312" w:hAnsi="仿宋_GB2312" w:eastAsia="仿宋_GB2312" w:cs="仿宋_GB2312"/>
          <w:color w:val="auto"/>
          <w:kern w:val="2"/>
          <w:sz w:val="32"/>
          <w:szCs w:val="32"/>
          <w:lang w:bidi="ar"/>
        </w:rPr>
        <w:t>金石专用线办理货物运输业务；促成金玺泰矿业有限公司与金石建设投资有限公司达成矿石运输合作意向</w:t>
      </w:r>
      <w:r>
        <w:rPr>
          <w:rFonts w:hint="eastAsia" w:ascii="仿宋_GB2312" w:hAnsi="仿宋_GB2312" w:eastAsia="仿宋_GB2312" w:cs="仿宋_GB2312"/>
          <w:color w:val="auto"/>
          <w:kern w:val="2"/>
          <w:sz w:val="32"/>
          <w:szCs w:val="32"/>
          <w:lang w:eastAsia="zh-CN" w:bidi="ar"/>
        </w:rPr>
        <w:t>。</w:t>
      </w:r>
      <w:r>
        <w:rPr>
          <w:rFonts w:hint="eastAsia" w:ascii="仿宋_GB2312" w:hAnsi="仿宋_GB2312" w:eastAsia="仿宋_GB2312" w:cs="仿宋_GB2312"/>
          <w:kern w:val="2"/>
          <w:sz w:val="32"/>
          <w:szCs w:val="32"/>
          <w:lang w:val="en-US" w:eastAsia="zh-CN" w:bidi="ar-SA"/>
        </w:rPr>
        <w:t>陆续开发了到达兰陵西站金石专用线和兰陵北站的白云石、纯碱货源，当年新增到达白云石2.26万吨、纯碱1.95万吨。</w:t>
      </w:r>
      <w:r>
        <w:rPr>
          <w:rFonts w:hint="eastAsia" w:ascii="仿宋_GB2312" w:hAnsi="仿宋_GB2312" w:eastAsia="仿宋_GB2312" w:cs="仿宋_GB2312"/>
          <w:sz w:val="32"/>
          <w:szCs w:val="32"/>
        </w:rPr>
        <w:t>开通启用山家林站枣庄联创实业公司铁路专用线，现正在与中铁国际多式联运济南分公司、山东港口陆海国际物流集团等单位协作进行货源开发。</w:t>
      </w:r>
    </w:p>
    <w:p w14:paraId="0D857D07">
      <w:pPr>
        <w:pStyle w:val="2"/>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优化货运条件，推进兰陵西站金石专用线货运增量。经过与济南局临沂车务段、济南铁路物流中心不断协调与沟通，2024年8月14日，济南局集团公司下发《关于修改部分专用线货运运营条件有关事项的通知》（济铁货电〔2024〕108号），批准枣临铁路兰陵西站金石专用线自8月19日起办理批量零散货物快运业务，当年新增发送铸铁管0.53万吨。</w:t>
      </w:r>
    </w:p>
    <w:p w14:paraId="63D75079">
      <w:pPr>
        <w:pStyle w:val="2"/>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3.加强货运成本核算，努力减亏增收。在努力扩大市场份额、提升铁路货运市场竞争力的同时，做好</w:t>
      </w:r>
      <w:r>
        <w:rPr>
          <w:rFonts w:hint="eastAsia" w:ascii="仿宋_GB2312" w:hAnsi="仿宋_GB2312" w:eastAsia="仿宋_GB2312" w:cs="仿宋_GB2312"/>
          <w:kern w:val="0"/>
          <w:sz w:val="32"/>
          <w:szCs w:val="32"/>
        </w:rPr>
        <w:t>一口价项目</w:t>
      </w:r>
      <w:r>
        <w:rPr>
          <w:rFonts w:hint="eastAsia" w:ascii="仿宋_GB2312" w:hAnsi="仿宋_GB2312" w:eastAsia="仿宋_GB2312" w:cs="仿宋_GB2312"/>
          <w:sz w:val="32"/>
          <w:szCs w:val="32"/>
        </w:rPr>
        <w:t>实施情况的跟踪分析，如出现承运制清算盈余为非正值情况，</w:t>
      </w:r>
      <w:r>
        <w:rPr>
          <w:rFonts w:hint="eastAsia" w:ascii="仿宋_GB2312" w:hAnsi="仿宋_GB2312" w:eastAsia="仿宋_GB2312" w:cs="仿宋_GB2312"/>
          <w:sz w:val="32"/>
          <w:szCs w:val="32"/>
          <w:lang w:val="en-US" w:eastAsia="zh-CN"/>
        </w:rPr>
        <w:t>立即停止实施。2024年通过核查</w:t>
      </w:r>
      <w:r>
        <w:rPr>
          <w:rFonts w:hint="eastAsia" w:ascii="仿宋_GB2312" w:hAnsi="仿宋_GB2312" w:eastAsia="仿宋_GB2312" w:cs="仿宋_GB2312"/>
          <w:color w:val="auto"/>
          <w:kern w:val="2"/>
          <w:sz w:val="32"/>
          <w:szCs w:val="32"/>
          <w:lang w:val="en-US" w:eastAsia="zh-CN" w:bidi="ar-SA"/>
        </w:rPr>
        <w:t>实施了邹坞站发送焦炭、兰陵北站发送铸铁管等3个货运竞争性一口价项目。</w:t>
      </w:r>
    </w:p>
    <w:p w14:paraId="567DB6D0">
      <w:pPr>
        <w:keepNext w:val="0"/>
        <w:keepLines w:val="0"/>
        <w:pageBreakBefore w:val="0"/>
        <w:numPr>
          <w:ilvl w:val="0"/>
          <w:numId w:val="0"/>
        </w:numPr>
        <w:kinsoku/>
        <w:wordWrap/>
        <w:overflowPunct/>
        <w:topLinePunct w:val="0"/>
        <w:autoSpaceDE/>
        <w:autoSpaceDN/>
        <w:bidi w:val="0"/>
        <w:adjustRightInd/>
        <w:snapToGrid/>
        <w:spacing w:line="580" w:lineRule="exact"/>
        <w:ind w:left="640" w:leftChars="0"/>
        <w:contextualSpacing/>
        <w:textAlignment w:val="auto"/>
        <w:rPr>
          <w:rFonts w:hAnsi="仿宋_GB2312" w:cs="仿宋_GB2312"/>
          <w:bCs/>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Times New Roman" w:eastAsia="楷体_GB2312" w:cs="Times New Roman"/>
          <w:bCs/>
          <w:kern w:val="2"/>
          <w:sz w:val="32"/>
          <w:szCs w:val="32"/>
          <w:lang w:val="en-US" w:eastAsia="zh-CN" w:bidi="ar-SA"/>
        </w:rPr>
        <w:t>发展多</w:t>
      </w:r>
      <w:r>
        <w:rPr>
          <w:rFonts w:hint="eastAsia" w:hAnsi="Times New Roman" w:eastAsia="楷体_GB2312" w:cs="Times New Roman"/>
          <w:bCs/>
          <w:kern w:val="2"/>
          <w:sz w:val="32"/>
          <w:szCs w:val="32"/>
          <w:lang w:val="en-US" w:eastAsia="zh-CN" w:bidi="ar-SA"/>
        </w:rPr>
        <w:t>元</w:t>
      </w:r>
      <w:r>
        <w:rPr>
          <w:rFonts w:hint="eastAsia" w:ascii="楷体_GB2312" w:hAnsi="Times New Roman" w:eastAsia="楷体_GB2312" w:cs="Times New Roman"/>
          <w:bCs/>
          <w:kern w:val="2"/>
          <w:sz w:val="32"/>
          <w:szCs w:val="32"/>
          <w:lang w:val="en-US" w:eastAsia="zh-CN" w:bidi="ar-SA"/>
        </w:rPr>
        <w:t>经营</w:t>
      </w:r>
      <w:r>
        <w:rPr>
          <w:rFonts w:hint="eastAsia" w:hAnsi="Times New Roman" w:eastAsia="楷体_GB2312" w:cs="Times New Roman"/>
          <w:bCs/>
          <w:kern w:val="2"/>
          <w:sz w:val="32"/>
          <w:szCs w:val="32"/>
          <w:lang w:val="en-US" w:eastAsia="zh-CN" w:bidi="ar-SA"/>
        </w:rPr>
        <w:t>，拓宽创效渠道</w:t>
      </w:r>
    </w:p>
    <w:p w14:paraId="533B2F5E">
      <w:pPr>
        <w:pStyle w:val="2"/>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1.做好涉铁工程费用收取工作。公司2024年多经收入213.4万元。其中，对5家8处燃气管道非法占地，在协调落实整改后补缴占地费用，共计收取费用123.65万元</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kern w:val="2"/>
          <w:sz w:val="32"/>
          <w:szCs w:val="32"/>
          <w:lang w:val="en-US" w:eastAsia="zh-CN" w:bidi="ar-SA"/>
        </w:rPr>
        <w:t>其他3家3处涉铁工程收取地役权费用87.142万元。</w:t>
      </w:r>
    </w:p>
    <w:p w14:paraId="774E731D">
      <w:pPr>
        <w:keepNext w:val="0"/>
        <w:keepLines w:val="0"/>
        <w:pageBreakBefore w:val="0"/>
        <w:kinsoku/>
        <w:wordWrap/>
        <w:overflowPunct/>
        <w:topLinePunct w:val="0"/>
        <w:autoSpaceDE/>
        <w:autoSpaceDN/>
        <w:bidi w:val="0"/>
        <w:adjustRightInd/>
        <w:snapToGrid/>
        <w:spacing w:line="58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2.协同开发光伏项目。为响应国家的节能减排要求，同时实现枣临铁路沿线土地开发利用，公司24年协同能源公司利用枣临铁路邹坞闲置土地建设光伏发电项目，并同意租金根据售电价格或枣庄地区土地租赁价格的调整以解决土地租赁价格较高的问题。目前已完成与铁投能源公司关于枣临土地租赁合同的审批流转工作，能源公司正在准备招标事宜。智慧物业公司正在对该地清理及开展维权工作。</w:t>
      </w:r>
    </w:p>
    <w:p w14:paraId="564A91FB">
      <w:pPr>
        <w:keepNext w:val="0"/>
        <w:keepLines w:val="0"/>
        <w:pageBreakBefore w:val="0"/>
        <w:kinsoku/>
        <w:wordWrap/>
        <w:overflowPunct/>
        <w:topLinePunct w:val="0"/>
        <w:autoSpaceDE/>
        <w:autoSpaceDN/>
        <w:bidi w:val="0"/>
        <w:adjustRightInd/>
        <w:snapToGrid/>
        <w:spacing w:line="580" w:lineRule="exact"/>
        <w:ind w:firstLine="640" w:firstLineChars="200"/>
        <w:contextualSpacing/>
        <w:textAlignment w:val="auto"/>
        <w:rPr>
          <w:rFonts w:ascii="楷体_GB2312" w:hAnsi="楷体_GB2312" w:eastAsia="楷体_GB2312" w:cs="楷体_GB2312"/>
          <w:bCs/>
          <w:sz w:val="32"/>
          <w:szCs w:val="32"/>
        </w:rPr>
      </w:pPr>
      <w:r>
        <w:rPr>
          <w:rFonts w:hint="eastAsia" w:ascii="楷体_GB2312" w:hAnsi="楷体_GB2312" w:eastAsia="楷体_GB2312" w:cs="楷体_GB2312"/>
          <w:sz w:val="32"/>
          <w:szCs w:val="32"/>
        </w:rPr>
        <w:t>（三）</w:t>
      </w:r>
      <w:r>
        <w:rPr>
          <w:rFonts w:hint="eastAsia" w:hAnsi="楷体_GB2312" w:eastAsia="楷体_GB2312" w:cs="楷体_GB2312"/>
          <w:color w:val="auto"/>
          <w:kern w:val="2"/>
          <w:sz w:val="32"/>
          <w:szCs w:val="32"/>
          <w:lang w:val="en-US" w:eastAsia="zh-CN" w:bidi="ar-SA"/>
        </w:rPr>
        <w:t>竭力协调攻坚</w:t>
      </w:r>
      <w:r>
        <w:rPr>
          <w:rFonts w:hint="eastAsia" w:ascii="楷体_GB2312" w:hAnsi="楷体_GB2312" w:eastAsia="楷体_GB2312" w:cs="楷体_GB2312"/>
          <w:color w:val="auto"/>
          <w:kern w:val="2"/>
          <w:sz w:val="32"/>
          <w:szCs w:val="32"/>
          <w:lang w:val="en-US" w:eastAsia="zh-CN" w:bidi="ar-SA"/>
        </w:rPr>
        <w:t>，</w:t>
      </w:r>
      <w:r>
        <w:rPr>
          <w:rFonts w:hint="eastAsia" w:ascii="楷体_GB2312" w:hAnsi="楷体_GB2312" w:eastAsia="楷体_GB2312" w:cs="楷体_GB2312"/>
          <w:sz w:val="32"/>
          <w:szCs w:val="32"/>
        </w:rPr>
        <w:t>解决历史遗留问题</w:t>
      </w:r>
    </w:p>
    <w:p w14:paraId="296C4F14">
      <w:pPr>
        <w:keepNext w:val="0"/>
        <w:keepLines w:val="0"/>
        <w:pageBreakBefore w:val="0"/>
        <w:kinsoku/>
        <w:wordWrap/>
        <w:overflowPunct/>
        <w:topLinePunct w:val="0"/>
        <w:autoSpaceDE/>
        <w:autoSpaceDN/>
        <w:bidi w:val="0"/>
        <w:adjustRightInd/>
        <w:snapToGrid/>
        <w:spacing w:line="580" w:lineRule="exact"/>
        <w:ind w:firstLine="640" w:firstLineChars="200"/>
        <w:contextualSpacing/>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Cs/>
          <w:sz w:val="32"/>
          <w:szCs w:val="32"/>
        </w:rPr>
        <w:t>推进土地确权办证工作。</w:t>
      </w:r>
      <w:r>
        <w:rPr>
          <w:rFonts w:hint="eastAsia" w:ascii="仿宋_GB2312" w:hAnsi="仿宋_GB2312" w:eastAsia="仿宋_GB2312" w:cs="仿宋_GB2312"/>
          <w:color w:val="auto"/>
          <w:kern w:val="2"/>
          <w:sz w:val="32"/>
          <w:szCs w:val="32"/>
          <w:lang w:val="en-US" w:eastAsia="zh-CN" w:bidi="ar-SA"/>
        </w:rPr>
        <w:t>枣临铁路土地确权工作困难重重、举步维艰，我们想方设法、抓住一切可能，努力推进。协调解决</w:t>
      </w:r>
      <w:r>
        <w:rPr>
          <w:rFonts w:hint="eastAsia" w:ascii="仿宋_GB2312" w:hAnsi="仿宋_GB2312" w:eastAsia="仿宋_GB2312" w:cs="仿宋_GB2312"/>
          <w:b w:val="0"/>
          <w:bCs w:val="0"/>
          <w:color w:val="auto"/>
          <w:kern w:val="2"/>
          <w:sz w:val="32"/>
          <w:szCs w:val="32"/>
          <w:lang w:val="en-US" w:eastAsia="zh-CN" w:bidi="ar-SA"/>
        </w:rPr>
        <w:t>了</w:t>
      </w:r>
      <w:r>
        <w:rPr>
          <w:rFonts w:hint="eastAsia" w:ascii="仿宋_GB2312" w:hAnsi="仿宋_GB2312" w:eastAsia="仿宋_GB2312" w:cs="仿宋_GB2312"/>
          <w:sz w:val="32"/>
          <w:szCs w:val="32"/>
        </w:rPr>
        <w:t>枣庄市四宗地块重叠的问题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val="en-US" w:eastAsia="zh-CN"/>
        </w:rPr>
        <w:t>陶庄镇东仓村以征地赔偿不到位为由拒绝指界问题，临沂市罗庄区两宗土地边界区权属不准确问题，</w:t>
      </w:r>
      <w:r>
        <w:rPr>
          <w:rFonts w:hint="eastAsia" w:ascii="仿宋_GB2312" w:hAnsi="仿宋_GB2312" w:eastAsia="仿宋_GB2312" w:cs="仿宋_GB2312"/>
          <w:color w:val="auto"/>
          <w:kern w:val="2"/>
          <w:sz w:val="32"/>
          <w:szCs w:val="32"/>
          <w:lang w:val="en-US" w:eastAsia="zh-CN" w:bidi="ar-SA"/>
        </w:rPr>
        <w:t>2024年共办理土地证7本，枣临铁路已办理土地证31本，完成进度的23.6%。</w:t>
      </w:r>
    </w:p>
    <w:p w14:paraId="6DD836D6">
      <w:pPr>
        <w:keepNext w:val="0"/>
        <w:keepLines w:val="0"/>
        <w:pageBreakBefore w:val="0"/>
        <w:kinsoku/>
        <w:wordWrap/>
        <w:overflowPunct/>
        <w:topLinePunct w:val="0"/>
        <w:autoSpaceDE/>
        <w:autoSpaceDN/>
        <w:bidi w:val="0"/>
        <w:adjustRightInd/>
        <w:snapToGrid/>
        <w:spacing w:line="580" w:lineRule="exact"/>
        <w:ind w:firstLine="640" w:firstLineChars="200"/>
        <w:contextualSpacing/>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val="0"/>
          <w:bCs w:val="0"/>
          <w:sz w:val="32"/>
          <w:szCs w:val="32"/>
          <w:lang w:val="en-US" w:eastAsia="zh-CN"/>
        </w:rPr>
        <w:t>2.推进工程档案整理工作。</w:t>
      </w:r>
      <w:r>
        <w:rPr>
          <w:rFonts w:hint="eastAsia" w:ascii="仿宋_GB2312" w:hAnsi="仿宋_GB2312" w:eastAsia="仿宋_GB2312" w:cs="仿宋_GB2312"/>
          <w:sz w:val="32"/>
          <w:szCs w:val="32"/>
        </w:rPr>
        <w:t>安排专人掌握进度，协调推进。</w:t>
      </w:r>
      <w:r>
        <w:rPr>
          <w:rFonts w:hint="eastAsia" w:ascii="仿宋_GB2312" w:hAnsi="仿宋_GB2312" w:eastAsia="仿宋_GB2312" w:cs="仿宋_GB2312"/>
          <w:sz w:val="32"/>
          <w:szCs w:val="32"/>
          <w:lang w:val="en-US" w:eastAsia="zh-CN"/>
        </w:rPr>
        <w:t>对工作推进不力的单位，及时给对方集团公司发函，督促落实人员、计划，按时间节点推进。</w:t>
      </w:r>
      <w:r>
        <w:rPr>
          <w:rFonts w:hint="eastAsia" w:ascii="仿宋_GB2312" w:hAnsi="仿宋_GB2312" w:eastAsia="仿宋_GB2312" w:cs="仿宋_GB2312"/>
          <w:color w:val="auto"/>
          <w:kern w:val="2"/>
          <w:sz w:val="32"/>
          <w:szCs w:val="32"/>
          <w:lang w:val="en-US" w:eastAsia="zh-CN" w:bidi="ar-SA"/>
        </w:rPr>
        <w:t>目前已整理完成的档案正在陆续交入档案馆。</w:t>
      </w:r>
    </w:p>
    <w:p w14:paraId="27D46B24">
      <w:pPr>
        <w:keepNext w:val="0"/>
        <w:keepLines w:val="0"/>
        <w:pageBreakBefore w:val="0"/>
        <w:kinsoku/>
        <w:wordWrap/>
        <w:overflowPunct/>
        <w:topLinePunct w:val="0"/>
        <w:autoSpaceDE/>
        <w:autoSpaceDN/>
        <w:bidi w:val="0"/>
        <w:adjustRightInd/>
        <w:snapToGrid/>
        <w:spacing w:line="580" w:lineRule="exact"/>
        <w:ind w:firstLine="640" w:firstLineChars="200"/>
        <w:contextualSpacing/>
        <w:textAlignment w:val="auto"/>
        <w:rPr>
          <w:rFonts w:hint="eastAsia" w:ascii="楷体_GB2312" w:eastAsia="楷体_GB2312"/>
          <w:sz w:val="32"/>
          <w:szCs w:val="32"/>
          <w:lang w:val="en-US" w:eastAsia="zh-CN"/>
        </w:rPr>
      </w:pPr>
      <w:r>
        <w:rPr>
          <w:rFonts w:hint="eastAsia" w:ascii="楷体_GB2312" w:hAnsi="楷体_GB2312" w:eastAsia="楷体_GB2312" w:cs="楷体_GB2312"/>
          <w:sz w:val="32"/>
          <w:szCs w:val="32"/>
        </w:rPr>
        <w:t>（四）</w:t>
      </w:r>
      <w:r>
        <w:rPr>
          <w:rFonts w:hint="eastAsia" w:ascii="楷体_GB2312" w:eastAsia="楷体_GB2312"/>
          <w:sz w:val="32"/>
          <w:szCs w:val="32"/>
        </w:rPr>
        <w:t>落实监管责</w:t>
      </w:r>
      <w:r>
        <w:rPr>
          <w:rFonts w:hint="eastAsia" w:ascii="楷体_GB2312" w:eastAsia="楷体_GB2312"/>
          <w:sz w:val="32"/>
          <w:szCs w:val="32"/>
          <w:lang w:val="en-US" w:eastAsia="zh-CN"/>
        </w:rPr>
        <w:t>任，保障运输安全</w:t>
      </w:r>
    </w:p>
    <w:p w14:paraId="46578902">
      <w:pPr>
        <w:keepNext w:val="0"/>
        <w:keepLines w:val="0"/>
        <w:pageBreakBefore w:val="0"/>
        <w:kinsoku/>
        <w:wordWrap/>
        <w:overflowPunct/>
        <w:topLinePunct w:val="0"/>
        <w:autoSpaceDE/>
        <w:autoSpaceDN/>
        <w:bidi w:val="0"/>
        <w:adjustRightInd/>
        <w:snapToGrid/>
        <w:spacing w:line="580" w:lineRule="exact"/>
        <w:ind w:firstLine="640" w:firstLineChars="200"/>
        <w:contextualSpacing/>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sz w:val="32"/>
          <w:szCs w:val="32"/>
          <w:lang w:val="en-US" w:eastAsia="zh-CN"/>
        </w:rPr>
        <w:t>1.坚持现场巡查。</w:t>
      </w:r>
      <w:r>
        <w:rPr>
          <w:rFonts w:hint="eastAsia" w:ascii="仿宋_GB2312" w:hAnsi="仿宋_GB2312" w:eastAsia="仿宋_GB2312" w:cs="仿宋_GB2312"/>
          <w:color w:val="auto"/>
          <w:kern w:val="2"/>
          <w:sz w:val="32"/>
          <w:szCs w:val="32"/>
          <w:lang w:val="en-US" w:eastAsia="zh-CN" w:bidi="ar-SA"/>
        </w:rPr>
        <w:t>贯彻落实山铁公司“1+4+N”安全管理文件要求，全面推进安全风险管控和安全隐患排查工作。以高路基、深路堑、桥涵限高防护架、公铁并行地段防护栏为重点排定检查计划，加强现场巡查，对发现的26条问题及时向设备管理单位反馈并督促整改到位。重点做好自装卸场所安全管理，对兰陵北站货场进行现场检查56次，发现的14条问题落实了整改和考核。</w:t>
      </w:r>
    </w:p>
    <w:p w14:paraId="22271A23">
      <w:pPr>
        <w:keepNext w:val="0"/>
        <w:keepLines w:val="0"/>
        <w:pageBreakBefore w:val="0"/>
        <w:kinsoku/>
        <w:wordWrap/>
        <w:overflowPunct/>
        <w:topLinePunct w:val="0"/>
        <w:autoSpaceDE/>
        <w:autoSpaceDN/>
        <w:bidi w:val="0"/>
        <w:adjustRightInd/>
        <w:snapToGrid/>
        <w:spacing w:line="580" w:lineRule="exact"/>
        <w:ind w:firstLine="643" w:firstLineChars="200"/>
        <w:contextualSpacing/>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w:t>
      </w:r>
      <w:r>
        <w:rPr>
          <w:rFonts w:hint="eastAsia" w:ascii="仿宋_GB2312" w:hAnsi="仿宋_GB2312" w:eastAsia="仿宋_GB2312" w:cs="仿宋_GB2312"/>
          <w:bCs/>
          <w:sz w:val="32"/>
          <w:szCs w:val="32"/>
        </w:rPr>
        <w:t>积极稳妥</w:t>
      </w:r>
      <w:r>
        <w:rPr>
          <w:rFonts w:hint="eastAsia" w:ascii="仿宋_GB2312" w:hAnsi="仿宋_GB2312" w:eastAsia="仿宋_GB2312" w:cs="仿宋_GB2312"/>
          <w:bCs/>
          <w:sz w:val="32"/>
          <w:szCs w:val="32"/>
          <w:lang w:val="en-US" w:eastAsia="zh-CN"/>
        </w:rPr>
        <w:t>解决安全隐患问题。</w:t>
      </w:r>
      <w:r>
        <w:rPr>
          <w:rFonts w:hint="eastAsia" w:ascii="仿宋_GB2312" w:hAnsi="仿宋_GB2312" w:eastAsia="仿宋_GB2312" w:cs="仿宋_GB2312"/>
          <w:color w:val="auto"/>
          <w:kern w:val="2"/>
          <w:sz w:val="32"/>
          <w:szCs w:val="32"/>
          <w:lang w:val="en-US" w:eastAsia="zh-CN" w:bidi="ar-SA"/>
        </w:rPr>
        <w:t>对兖州工务段提出的桥梁人行道板安全隐患问题，协调中铁十局进行更换。对黄洪路桥下排水问题，与东仓村续签协议，委托对方继续实施汛期抽排水工作。</w:t>
      </w:r>
    </w:p>
    <w:p w14:paraId="343C6FE9">
      <w:pPr>
        <w:keepNext w:val="0"/>
        <w:keepLines w:val="0"/>
        <w:pageBreakBefore w:val="0"/>
        <w:kinsoku/>
        <w:wordWrap/>
        <w:overflowPunct/>
        <w:topLinePunct w:val="0"/>
        <w:autoSpaceDE/>
        <w:autoSpaceDN/>
        <w:bidi w:val="0"/>
        <w:adjustRightInd/>
        <w:snapToGrid/>
        <w:spacing w:line="580" w:lineRule="exact"/>
        <w:ind w:firstLine="643" w:firstLineChars="200"/>
        <w:contextualSpacing/>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3.</w:t>
      </w:r>
      <w:r>
        <w:rPr>
          <w:rFonts w:hint="eastAsia" w:ascii="仿宋_GB2312" w:hAnsi="仿宋_GB2312" w:eastAsia="仿宋_GB2312" w:cs="仿宋_GB2312"/>
          <w:color w:val="auto"/>
          <w:kern w:val="2"/>
          <w:sz w:val="32"/>
          <w:szCs w:val="32"/>
          <w:lang w:val="en-US" w:eastAsia="zh-CN" w:bidi="ar-SA"/>
        </w:rPr>
        <w:t>做好燃气管道非法穿越的处置。前期发现的4家6处非法穿越的燃气管道，均已完成安全评估并报送济南局及我公司。2024年新发现的两处，向涉事单位送达《律师函》，协调济南铁路运输检察院进行现场查看取证，促使对方按规定程序落实整改。</w:t>
      </w:r>
    </w:p>
    <w:p w14:paraId="4259F9EB">
      <w:pPr>
        <w:keepNext w:val="0"/>
        <w:keepLines w:val="0"/>
        <w:pageBreakBefore w:val="0"/>
        <w:kinsoku/>
        <w:wordWrap/>
        <w:overflowPunct/>
        <w:topLinePunct w:val="0"/>
        <w:autoSpaceDE/>
        <w:autoSpaceDN/>
        <w:bidi w:val="0"/>
        <w:adjustRightInd/>
        <w:snapToGrid/>
        <w:spacing w:line="580" w:lineRule="exact"/>
        <w:ind w:firstLine="643" w:firstLineChars="200"/>
        <w:contextualSpacing/>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val="0"/>
          <w:sz w:val="32"/>
          <w:szCs w:val="32"/>
          <w:lang w:val="en-US" w:eastAsia="zh-CN"/>
        </w:rPr>
        <w:t>4.</w:t>
      </w:r>
      <w:r>
        <w:rPr>
          <w:rFonts w:hint="eastAsia" w:ascii="仿宋_GB2312" w:hAnsi="仿宋_GB2312" w:eastAsia="仿宋_GB2312" w:cs="仿宋_GB2312"/>
          <w:color w:val="auto"/>
          <w:sz w:val="32"/>
          <w:szCs w:val="32"/>
        </w:rPr>
        <w:t>加强汛期安全生产管理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制定防洪预案，</w:t>
      </w:r>
      <w:r>
        <w:rPr>
          <w:rFonts w:hint="eastAsia" w:ascii="仿宋_GB2312" w:hAnsi="仿宋_GB2312" w:eastAsia="仿宋_GB2312" w:cs="仿宋_GB2312"/>
          <w:sz w:val="32"/>
          <w:szCs w:val="32"/>
          <w:lang w:val="en-US" w:eastAsia="zh-CN"/>
        </w:rPr>
        <w:t>根据济南局防洪办下发的防洪预警通知，落实防洪值班应急制度和防洪防汛相关要求，确保信息畅通。根据省交通厅要求，开展汛期铁路跨河桥梁安全隐患排查整治工作，完善《铁路跨河桥梁基本信息及安全隐患统计表》，联系受托管理单位落实问题整改，确保汛期安全。</w:t>
      </w:r>
    </w:p>
    <w:p w14:paraId="50856B57">
      <w:pPr>
        <w:keepNext w:val="0"/>
        <w:keepLines w:val="0"/>
        <w:pageBreakBefore w:val="0"/>
        <w:kinsoku/>
        <w:wordWrap/>
        <w:overflowPunct/>
        <w:topLinePunct w:val="0"/>
        <w:autoSpaceDE/>
        <w:autoSpaceDN/>
        <w:bidi w:val="0"/>
        <w:adjustRightInd/>
        <w:snapToGrid/>
        <w:spacing w:line="580" w:lineRule="exact"/>
        <w:ind w:firstLine="640" w:firstLineChars="200"/>
        <w:contextualSpacing/>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（五）坚持依法合规，推进</w:t>
      </w:r>
      <w:r>
        <w:rPr>
          <w:rFonts w:hint="eastAsia" w:ascii="楷体_GB2312" w:eastAsia="楷体_GB2312"/>
          <w:bCs/>
          <w:sz w:val="32"/>
          <w:szCs w:val="32"/>
        </w:rPr>
        <w:t>经营管理</w:t>
      </w:r>
    </w:p>
    <w:p w14:paraId="1778F71B">
      <w:pPr>
        <w:keepNext w:val="0"/>
        <w:keepLines w:val="0"/>
        <w:pageBreakBefore w:val="0"/>
        <w:kinsoku/>
        <w:wordWrap/>
        <w:overflowPunct/>
        <w:topLinePunct w:val="0"/>
        <w:autoSpaceDE/>
        <w:autoSpaceDN/>
        <w:bidi w:val="0"/>
        <w:adjustRightInd/>
        <w:snapToGrid/>
        <w:spacing w:line="580" w:lineRule="exact"/>
        <w:ind w:firstLine="640" w:firstLineChars="200"/>
        <w:contextualSpacing/>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sz w:val="32"/>
          <w:szCs w:val="32"/>
          <w:lang w:val="en-US" w:eastAsia="zh-CN"/>
        </w:rPr>
        <w:t>1.完成</w:t>
      </w:r>
      <w:r>
        <w:rPr>
          <w:rFonts w:hint="eastAsia" w:ascii="仿宋_GB2312" w:hAnsi="仿宋_GB2312" w:eastAsia="仿宋_GB2312" w:cs="仿宋_GB2312"/>
          <w:bCs/>
          <w:sz w:val="32"/>
          <w:szCs w:val="32"/>
        </w:rPr>
        <w:t>公司股权变更登记工作。按照“一省一公司”方案要求，组织专班专人多次与行政审批部门联系沟通，</w:t>
      </w:r>
      <w:r>
        <w:rPr>
          <w:rFonts w:hint="eastAsia" w:ascii="仿宋_GB2312" w:hAnsi="仿宋_GB2312" w:eastAsia="仿宋_GB2312" w:cs="仿宋_GB2312"/>
          <w:color w:val="auto"/>
          <w:kern w:val="2"/>
          <w:sz w:val="32"/>
          <w:szCs w:val="32"/>
          <w:lang w:val="en-US" w:eastAsia="zh-CN" w:bidi="ar-SA"/>
        </w:rPr>
        <w:t>克服了当地工商管理部门要求缴纳资产变更税费、股东方法人认证等困难，于3月份完成了公司的股权变更登记，同步完成公司法人和公司董事、监事等高管的变更备案。</w:t>
      </w:r>
    </w:p>
    <w:p w14:paraId="5C1B9413">
      <w:pPr>
        <w:keepNext w:val="0"/>
        <w:keepLines w:val="0"/>
        <w:pageBreakBefore w:val="0"/>
        <w:kinsoku/>
        <w:wordWrap/>
        <w:overflowPunct/>
        <w:topLinePunct w:val="0"/>
        <w:autoSpaceDE/>
        <w:autoSpaceDN/>
        <w:bidi w:val="0"/>
        <w:adjustRightInd/>
        <w:snapToGrid/>
        <w:spacing w:line="580" w:lineRule="exact"/>
        <w:ind w:firstLine="640" w:firstLineChars="200"/>
        <w:contextualSpacing/>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Cs/>
          <w:sz w:val="32"/>
          <w:szCs w:val="32"/>
        </w:rPr>
        <w:t>抓好大修、技改项目落实。</w:t>
      </w:r>
      <w:r>
        <w:rPr>
          <w:rFonts w:hint="eastAsia" w:ascii="仿宋_GB2312" w:hAnsi="仿宋_GB2312" w:eastAsia="仿宋_GB2312" w:cs="仿宋_GB2312"/>
          <w:sz w:val="32"/>
          <w:szCs w:val="32"/>
        </w:rPr>
        <w:t>对济南局提出的大修技改计划，组织进行现场调查审核，</w:t>
      </w:r>
      <w:r>
        <w:rPr>
          <w:rFonts w:hint="eastAsia" w:ascii="仿宋_GB2312" w:hAnsi="仿宋_GB2312" w:eastAsia="仿宋_GB2312" w:cs="仿宋_GB2312"/>
          <w:bCs/>
          <w:sz w:val="32"/>
          <w:szCs w:val="32"/>
        </w:rPr>
        <w:t>确定投资计划并督促实施</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kern w:val="2"/>
          <w:sz w:val="32"/>
          <w:szCs w:val="32"/>
          <w:lang w:val="en-US" w:eastAsia="zh-CN" w:bidi="ar-SA"/>
        </w:rPr>
        <w:t>2023年技改大修项目共计19项，完成现场验收17项，已结算14项，正在办理结算手续3项，另2个项目暂停实施；2024年技改大修项目共计15项，完成现场验收8项，已结算5项，正在办理结算手续3项，正在实施7项中的6项结转至2025年计划继续实施。</w:t>
      </w:r>
      <w:r>
        <w:rPr>
          <w:rFonts w:hint="eastAsia" w:ascii="仿宋_GB2312" w:hAnsi="仿宋_GB2312" w:eastAsia="仿宋_GB2312" w:cs="仿宋_GB2312"/>
          <w:sz w:val="32"/>
          <w:szCs w:val="32"/>
        </w:rPr>
        <w:t>对每个通过验收的项目，公司均委托第三方审价后办理结算手续，没有超投资预算项目。</w:t>
      </w:r>
    </w:p>
    <w:p w14:paraId="12A0A775">
      <w:pPr>
        <w:pStyle w:val="2"/>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color w:val="auto"/>
          <w:kern w:val="2"/>
          <w:sz w:val="32"/>
          <w:szCs w:val="32"/>
          <w:lang w:val="en-US" w:eastAsia="zh-CN" w:bidi="ar-SA"/>
        </w:rPr>
        <w:t>3.做好技改大修实施后产生废旧物资的处置。依据集团公司固定资产管理办法，对铁路技改大修实施后产生的废旧物资办理报废手续，再按照《山东铁路有限公司报废物资处置实施办法》，结合实际情况制定处置方案。</w:t>
      </w:r>
    </w:p>
    <w:p w14:paraId="252AD661">
      <w:pPr>
        <w:autoSpaceDE w:val="0"/>
        <w:autoSpaceDN w:val="0"/>
        <w:adjustRightInd w:val="0"/>
        <w:snapToGrid w:val="0"/>
        <w:spacing w:line="560" w:lineRule="exact"/>
        <w:ind w:right="13" w:rightChars="6" w:firstLine="640" w:firstLineChars="200"/>
        <w:rPr>
          <w:rFonts w:ascii="黑体" w:hAnsi="黑体" w:eastAsia="黑体"/>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是我们公司开启高质量发展新征程至关重要的一年。公司董事将进一步完善公司治理结构，推进依法治企、规范决策，密切董事与公司经营管理之间的联系，提升董事在公司经营中的参与度，融洽董事之间和董事与股东方之间的关系，进一步增强董事会的团结，提高决策效率，为公司经营发展提供决策支持。</w:t>
      </w:r>
    </w:p>
    <w:p w14:paraId="0DEDCD8A">
      <w:pPr>
        <w:autoSpaceDE w:val="0"/>
        <w:autoSpaceDN w:val="0"/>
        <w:adjustRightInd w:val="0"/>
        <w:snapToGrid w:val="0"/>
        <w:spacing w:line="560" w:lineRule="exact"/>
        <w:ind w:right="13" w:rightChars="6" w:firstLine="640" w:firstLineChars="200"/>
        <w:rPr>
          <w:rFonts w:ascii="仿宋_GB2312" w:hAnsi="宋体" w:eastAsia="黑体"/>
          <w:color w:val="0000FF"/>
          <w:kern w:val="0"/>
          <w:sz w:val="32"/>
          <w:szCs w:val="32"/>
        </w:rPr>
      </w:pPr>
      <w:r>
        <w:rPr>
          <w:rFonts w:hint="eastAsia" w:ascii="黑体" w:hAnsi="黑体" w:eastAsia="黑体" w:cs="黑体"/>
          <w:color w:val="000000"/>
          <w:kern w:val="0"/>
          <w:sz w:val="32"/>
          <w:szCs w:val="32"/>
        </w:rPr>
        <w:t>四、年度审计报告摘要</w:t>
      </w:r>
    </w:p>
    <w:p w14:paraId="0DE11CCF">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我公司202</w:t>
      </w:r>
      <w:r>
        <w:rPr>
          <w:rFonts w:hint="eastAsia" w:ascii="仿宋_GB2312" w:hAnsi="仿宋_GB2312" w:eastAsia="仿宋_GB2312" w:cs="仿宋_GB2312"/>
          <w:color w:val="000000"/>
          <w:kern w:val="0"/>
          <w:sz w:val="32"/>
          <w:szCs w:val="32"/>
          <w:lang w:val="en-US" w:eastAsia="zh-CN" w:bidi="ar"/>
        </w:rPr>
        <w:t>4</w:t>
      </w:r>
      <w:r>
        <w:rPr>
          <w:rFonts w:hint="eastAsia" w:ascii="仿宋_GB2312" w:hAnsi="仿宋_GB2312" w:eastAsia="仿宋_GB2312" w:cs="仿宋_GB2312"/>
          <w:color w:val="000000"/>
          <w:kern w:val="0"/>
          <w:sz w:val="32"/>
          <w:szCs w:val="32"/>
          <w:lang w:bidi="ar"/>
        </w:rPr>
        <w:t xml:space="preserve">年度财务数据经天职国际会计师事务所（特殊普通合伙）审计，出具无保留意见审计报告，审计报告摘要如下： </w:t>
      </w:r>
    </w:p>
    <w:p w14:paraId="3FD51482">
      <w:pPr>
        <w:widowControl/>
        <w:spacing w:line="560" w:lineRule="exact"/>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color w:val="000000"/>
          <w:kern w:val="0"/>
          <w:sz w:val="32"/>
          <w:szCs w:val="32"/>
          <w:lang w:bidi="ar"/>
        </w:rPr>
        <w:t xml:space="preserve">（一）审计意见 </w:t>
      </w:r>
    </w:p>
    <w:p w14:paraId="3279CAFD">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我们审计了枣临铁路有限责任公司财务报表，包括202</w:t>
      </w:r>
      <w:r>
        <w:rPr>
          <w:rFonts w:hint="eastAsia" w:ascii="仿宋_GB2312" w:hAnsi="仿宋_GB2312" w:eastAsia="仿宋_GB2312" w:cs="仿宋_GB2312"/>
          <w:color w:val="000000"/>
          <w:kern w:val="0"/>
          <w:sz w:val="32"/>
          <w:szCs w:val="32"/>
          <w:lang w:val="en-US" w:eastAsia="zh-CN" w:bidi="ar"/>
        </w:rPr>
        <w:t>4</w:t>
      </w:r>
      <w:r>
        <w:rPr>
          <w:rFonts w:hint="eastAsia" w:ascii="仿宋_GB2312" w:hAnsi="仿宋_GB2312" w:eastAsia="仿宋_GB2312" w:cs="仿宋_GB2312"/>
          <w:color w:val="000000"/>
          <w:kern w:val="0"/>
          <w:sz w:val="32"/>
          <w:szCs w:val="32"/>
          <w:lang w:bidi="ar"/>
        </w:rPr>
        <w:t>年12月31日的资产负债表，202</w:t>
      </w:r>
      <w:r>
        <w:rPr>
          <w:rFonts w:hint="eastAsia" w:ascii="仿宋_GB2312" w:hAnsi="仿宋_GB2312" w:eastAsia="仿宋_GB2312" w:cs="仿宋_GB2312"/>
          <w:color w:val="000000"/>
          <w:kern w:val="0"/>
          <w:sz w:val="32"/>
          <w:szCs w:val="32"/>
          <w:lang w:val="en-US" w:eastAsia="zh-CN" w:bidi="ar"/>
        </w:rPr>
        <w:t>4</w:t>
      </w:r>
      <w:r>
        <w:rPr>
          <w:rFonts w:hint="eastAsia" w:ascii="仿宋_GB2312" w:hAnsi="仿宋_GB2312" w:eastAsia="仿宋_GB2312" w:cs="仿宋_GB2312"/>
          <w:color w:val="000000"/>
          <w:kern w:val="0"/>
          <w:sz w:val="32"/>
          <w:szCs w:val="32"/>
          <w:lang w:bidi="ar"/>
        </w:rPr>
        <w:t xml:space="preserve">年度的利润表、现金流量表、所有者权益变动表以及相关财务报表附注。 </w:t>
      </w:r>
    </w:p>
    <w:p w14:paraId="5D0E1EC9">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我们认为，后附的财务报表在所有重大方面按照企业会计准则的规定编制，公允反映了枣临公司202</w:t>
      </w:r>
      <w:r>
        <w:rPr>
          <w:rFonts w:hint="eastAsia" w:ascii="仿宋_GB2312" w:hAnsi="仿宋_GB2312" w:eastAsia="仿宋_GB2312" w:cs="仿宋_GB2312"/>
          <w:color w:val="000000"/>
          <w:kern w:val="0"/>
          <w:sz w:val="32"/>
          <w:szCs w:val="32"/>
          <w:lang w:val="en-US" w:eastAsia="zh-CN" w:bidi="ar"/>
        </w:rPr>
        <w:t>4</w:t>
      </w:r>
      <w:r>
        <w:rPr>
          <w:rFonts w:hint="eastAsia" w:ascii="仿宋_GB2312" w:hAnsi="仿宋_GB2312" w:eastAsia="仿宋_GB2312" w:cs="仿宋_GB2312"/>
          <w:color w:val="000000"/>
          <w:kern w:val="0"/>
          <w:sz w:val="32"/>
          <w:szCs w:val="32"/>
          <w:lang w:bidi="ar"/>
        </w:rPr>
        <w:t>年12月31日的财务状况以及202</w:t>
      </w:r>
      <w:r>
        <w:rPr>
          <w:rFonts w:hint="eastAsia" w:ascii="仿宋_GB2312" w:hAnsi="仿宋_GB2312" w:eastAsia="仿宋_GB2312" w:cs="仿宋_GB2312"/>
          <w:color w:val="000000"/>
          <w:kern w:val="0"/>
          <w:sz w:val="32"/>
          <w:szCs w:val="32"/>
          <w:lang w:val="en-US" w:eastAsia="zh-CN" w:bidi="ar"/>
        </w:rPr>
        <w:t>4</w:t>
      </w:r>
      <w:r>
        <w:rPr>
          <w:rFonts w:hint="eastAsia" w:ascii="仿宋_GB2312" w:hAnsi="仿宋_GB2312" w:eastAsia="仿宋_GB2312" w:cs="仿宋_GB2312"/>
          <w:color w:val="000000"/>
          <w:kern w:val="0"/>
          <w:sz w:val="32"/>
          <w:szCs w:val="32"/>
          <w:lang w:bidi="ar"/>
        </w:rPr>
        <w:t xml:space="preserve">年度的经营成果和现金流量。 </w:t>
      </w:r>
    </w:p>
    <w:p w14:paraId="2F863B56">
      <w:pPr>
        <w:widowControl/>
        <w:spacing w:line="560" w:lineRule="exact"/>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color w:val="000000"/>
          <w:kern w:val="0"/>
          <w:sz w:val="32"/>
          <w:szCs w:val="32"/>
          <w:lang w:bidi="ar"/>
        </w:rPr>
        <w:t xml:space="preserve">（二）形成审计意见的基础 </w:t>
      </w:r>
    </w:p>
    <w:p w14:paraId="3FF3C20D">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我们按照中国注册会计师审计准则的规定执行了审计工作。审计报告的“注册会计师对财务报表审计的责任”部分进一步阐述了我们在这些准则下的责任。按照中国注册会计师职业道德守则，我们独立于枣临公司，并履行了职业道德方面的其他责任。我们相信，我们获取的审计证据是充分、适当的，为发表审计意见提供了基础。</w:t>
      </w:r>
    </w:p>
    <w:p w14:paraId="411421BB">
      <w:pPr>
        <w:autoSpaceDE w:val="0"/>
        <w:autoSpaceDN w:val="0"/>
        <w:adjustRightInd w:val="0"/>
        <w:snapToGrid w:val="0"/>
        <w:spacing w:line="560" w:lineRule="exact"/>
        <w:ind w:right="13" w:rightChars="6" w:firstLine="640" w:firstLineChars="200"/>
        <w:rPr>
          <w:rFonts w:ascii="黑体" w:hAnsi="黑体" w:eastAsia="黑体"/>
          <w:sz w:val="32"/>
          <w:szCs w:val="32"/>
        </w:rPr>
      </w:pPr>
      <w:r>
        <w:rPr>
          <w:rFonts w:hint="eastAsia" w:ascii="黑体" w:hAnsi="黑体" w:eastAsia="黑体"/>
          <w:sz w:val="32"/>
          <w:szCs w:val="32"/>
        </w:rPr>
        <w:t>五</w:t>
      </w:r>
      <w:r>
        <w:rPr>
          <w:rFonts w:ascii="黑体" w:hAnsi="黑体" w:eastAsia="黑体"/>
          <w:sz w:val="32"/>
          <w:szCs w:val="32"/>
        </w:rPr>
        <w:t xml:space="preserve">、“三重一大”有关事项 </w:t>
      </w:r>
    </w:p>
    <w:p w14:paraId="0717F11F">
      <w:pPr>
        <w:autoSpaceDE w:val="0"/>
        <w:autoSpaceDN w:val="0"/>
        <w:adjustRightInd w:val="0"/>
        <w:snapToGrid w:val="0"/>
        <w:spacing w:line="560" w:lineRule="exact"/>
        <w:ind w:right="13" w:rightChars="6" w:firstLine="640" w:firstLineChars="200"/>
        <w:rPr>
          <w:rFonts w:ascii="楷体" w:hAnsi="楷体" w:eastAsia="楷体"/>
          <w:sz w:val="32"/>
          <w:szCs w:val="32"/>
        </w:rPr>
      </w:pPr>
      <w:r>
        <w:rPr>
          <w:rFonts w:ascii="楷体" w:hAnsi="楷体" w:eastAsia="楷体"/>
          <w:sz w:val="32"/>
          <w:szCs w:val="32"/>
        </w:rPr>
        <w:t xml:space="preserve">（一）有关重大决策 </w:t>
      </w:r>
    </w:p>
    <w:p w14:paraId="2AD64108">
      <w:pPr>
        <w:autoSpaceDE w:val="0"/>
        <w:autoSpaceDN w:val="0"/>
        <w:adjustRightInd w:val="0"/>
        <w:snapToGrid w:val="0"/>
        <w:spacing w:line="560" w:lineRule="exact"/>
        <w:ind w:right="13" w:rightChars="6" w:firstLine="640" w:firstLineChars="200"/>
        <w:rPr>
          <w:rFonts w:ascii="楷体" w:hAnsi="楷体" w:eastAsia="楷体"/>
          <w:sz w:val="32"/>
          <w:szCs w:val="32"/>
        </w:rPr>
      </w:pPr>
      <w:r>
        <w:rPr>
          <w:rFonts w:hint="eastAsia" w:ascii="仿宋_GB2312" w:hAnsi="仿宋_GB2312" w:eastAsia="仿宋_GB2312" w:cs="仿宋_GB2312"/>
          <w:bCs/>
          <w:sz w:val="32"/>
          <w:szCs w:val="32"/>
        </w:rPr>
        <w:t>年内顺利召开了枣临公司202</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年度“三会”，年度会议议案均顺利通过，形成决议。根据重点工作实际，组织召开了</w:t>
      </w:r>
      <w:r>
        <w:rPr>
          <w:rFonts w:hint="eastAsia" w:ascii="仿宋_GB2312" w:hAnsi="仿宋_GB2312" w:eastAsia="仿宋_GB2312" w:cs="仿宋_GB2312"/>
          <w:bCs/>
          <w:sz w:val="32"/>
          <w:szCs w:val="32"/>
          <w:lang w:val="en-US" w:eastAsia="zh-CN"/>
        </w:rPr>
        <w:t>二</w:t>
      </w:r>
      <w:r>
        <w:rPr>
          <w:rFonts w:hint="eastAsia" w:ascii="仿宋_GB2312" w:hAnsi="仿宋_GB2312" w:eastAsia="仿宋_GB2312" w:cs="仿宋_GB2312"/>
          <w:bCs/>
          <w:sz w:val="32"/>
          <w:szCs w:val="32"/>
        </w:rPr>
        <w:t>次枣临公司202</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年临时股东会、董事会，确保相关经营工作及时推进。</w:t>
      </w:r>
    </w:p>
    <w:p w14:paraId="5B625AA2">
      <w:pPr>
        <w:autoSpaceDE w:val="0"/>
        <w:autoSpaceDN w:val="0"/>
        <w:adjustRightInd w:val="0"/>
        <w:snapToGrid w:val="0"/>
        <w:spacing w:line="560" w:lineRule="exact"/>
        <w:ind w:right="13" w:rightChars="6" w:firstLine="640" w:firstLineChars="200"/>
        <w:rPr>
          <w:rFonts w:ascii="楷体" w:hAnsi="楷体" w:eastAsia="楷体"/>
          <w:sz w:val="32"/>
          <w:szCs w:val="32"/>
        </w:rPr>
      </w:pPr>
      <w:r>
        <w:rPr>
          <w:rFonts w:ascii="楷体" w:hAnsi="楷体" w:eastAsia="楷体"/>
          <w:sz w:val="32"/>
          <w:szCs w:val="32"/>
        </w:rPr>
        <w:t xml:space="preserve">（二）有关重大人事任免 </w:t>
      </w:r>
    </w:p>
    <w:p w14:paraId="649E8FE2">
      <w:pPr>
        <w:autoSpaceDE w:val="0"/>
        <w:autoSpaceDN w:val="0"/>
        <w:adjustRightInd w:val="0"/>
        <w:snapToGrid w:val="0"/>
        <w:spacing w:line="560" w:lineRule="exact"/>
        <w:ind w:right="13" w:rightChars="6" w:firstLine="640" w:firstLineChars="200"/>
        <w:rPr>
          <w:rFonts w:ascii="楷体" w:hAnsi="楷体" w:eastAsia="楷体"/>
          <w:sz w:val="32"/>
          <w:szCs w:val="32"/>
        </w:rPr>
      </w:pPr>
      <w:r>
        <w:rPr>
          <w:rFonts w:ascii="楷体" w:hAnsi="楷体" w:eastAsia="楷体"/>
          <w:sz w:val="32"/>
          <w:szCs w:val="32"/>
        </w:rPr>
        <w:t xml:space="preserve">无。 </w:t>
      </w:r>
    </w:p>
    <w:p w14:paraId="127F8EF2">
      <w:pPr>
        <w:autoSpaceDE w:val="0"/>
        <w:autoSpaceDN w:val="0"/>
        <w:adjustRightInd w:val="0"/>
        <w:snapToGrid w:val="0"/>
        <w:spacing w:line="560" w:lineRule="exact"/>
        <w:ind w:right="13" w:rightChars="6" w:firstLine="640" w:firstLineChars="200"/>
        <w:rPr>
          <w:rFonts w:ascii="楷体" w:hAnsi="楷体" w:eastAsia="楷体"/>
          <w:sz w:val="32"/>
          <w:szCs w:val="32"/>
        </w:rPr>
      </w:pPr>
      <w:r>
        <w:rPr>
          <w:rFonts w:ascii="楷体" w:hAnsi="楷体" w:eastAsia="楷体"/>
          <w:sz w:val="32"/>
          <w:szCs w:val="32"/>
        </w:rPr>
        <w:t>（三）有关重大项目投资及境外投资情况</w:t>
      </w:r>
    </w:p>
    <w:p w14:paraId="4AD5468E">
      <w:pPr>
        <w:autoSpaceDE w:val="0"/>
        <w:autoSpaceDN w:val="0"/>
        <w:adjustRightInd w:val="0"/>
        <w:snapToGrid w:val="0"/>
        <w:spacing w:line="560" w:lineRule="exact"/>
        <w:ind w:right="13" w:rightChars="6"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根据委托运输管理受托方济南局集团有限公司提报有关枣临铁路有限责任公司202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年运输设施设备更新改造计划建议，结合公司实际情况，202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年度公司安排运输设施设备更新改造项目</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项，估算投资金额总计</w:t>
      </w:r>
      <w:r>
        <w:rPr>
          <w:rFonts w:hint="eastAsia" w:ascii="仿宋_GB2312" w:hAnsi="宋体" w:eastAsia="仿宋_GB2312"/>
          <w:sz w:val="32"/>
          <w:szCs w:val="32"/>
          <w:lang w:val="en-US" w:eastAsia="zh-CN"/>
        </w:rPr>
        <w:t>1363.8</w:t>
      </w:r>
      <w:r>
        <w:rPr>
          <w:rFonts w:hint="eastAsia" w:ascii="仿宋_GB2312" w:hAnsi="仿宋_GB2312" w:eastAsia="仿宋_GB2312" w:cs="仿宋_GB2312"/>
          <w:sz w:val="32"/>
          <w:szCs w:val="32"/>
        </w:rPr>
        <w:t>万元。</w:t>
      </w:r>
    </w:p>
    <w:p w14:paraId="68C9C34B">
      <w:pPr>
        <w:autoSpaceDE w:val="0"/>
        <w:autoSpaceDN w:val="0"/>
        <w:adjustRightInd w:val="0"/>
        <w:snapToGrid w:val="0"/>
        <w:spacing w:line="560" w:lineRule="exact"/>
        <w:ind w:right="13" w:rightChars="6" w:firstLine="640" w:firstLineChars="200"/>
        <w:rPr>
          <w:rFonts w:ascii="楷体" w:hAnsi="楷体" w:eastAsia="楷体"/>
          <w:sz w:val="32"/>
          <w:szCs w:val="32"/>
        </w:rPr>
      </w:pPr>
      <w:r>
        <w:rPr>
          <w:rFonts w:ascii="楷体" w:hAnsi="楷体" w:eastAsia="楷体"/>
          <w:sz w:val="32"/>
          <w:szCs w:val="32"/>
        </w:rPr>
        <w:t xml:space="preserve">（四）大额资金的调动及使用情况 </w:t>
      </w:r>
    </w:p>
    <w:p w14:paraId="68B61A5F">
      <w:pPr>
        <w:autoSpaceDE w:val="0"/>
        <w:autoSpaceDN w:val="0"/>
        <w:adjustRightInd w:val="0"/>
        <w:snapToGrid w:val="0"/>
        <w:spacing w:line="560" w:lineRule="exact"/>
        <w:ind w:right="13" w:rightChars="6"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年大额资金的调动和使用均符合国资监管及公司相关制度规定。 </w:t>
      </w:r>
    </w:p>
    <w:p w14:paraId="5EB9604B">
      <w:pPr>
        <w:autoSpaceDE w:val="0"/>
        <w:autoSpaceDN w:val="0"/>
        <w:adjustRightInd w:val="0"/>
        <w:snapToGrid w:val="0"/>
        <w:spacing w:line="560" w:lineRule="exact"/>
        <w:ind w:right="13" w:rightChars="6" w:firstLine="640" w:firstLineChars="200"/>
        <w:rPr>
          <w:rFonts w:ascii="楷体" w:hAnsi="楷体" w:eastAsia="楷体"/>
          <w:sz w:val="32"/>
          <w:szCs w:val="32"/>
        </w:rPr>
      </w:pPr>
      <w:r>
        <w:rPr>
          <w:rFonts w:ascii="楷体" w:hAnsi="楷体" w:eastAsia="楷体"/>
          <w:sz w:val="32"/>
          <w:szCs w:val="32"/>
        </w:rPr>
        <w:t xml:space="preserve">（五）国有资产保值增值情况 </w:t>
      </w:r>
    </w:p>
    <w:p w14:paraId="1E9C5610">
      <w:pPr>
        <w:autoSpaceDE w:val="0"/>
        <w:autoSpaceDN w:val="0"/>
        <w:adjustRightInd w:val="0"/>
        <w:snapToGrid w:val="0"/>
        <w:spacing w:line="560" w:lineRule="exact"/>
        <w:ind w:right="13" w:rightChars="6" w:firstLine="640" w:firstLineChars="200"/>
        <w:rPr>
          <w:rFonts w:ascii="楷体" w:hAnsi="楷体" w:eastAsia="楷体"/>
          <w:sz w:val="32"/>
          <w:szCs w:val="32"/>
        </w:rPr>
      </w:pPr>
      <w:r>
        <w:rPr>
          <w:rFonts w:hint="eastAsia" w:ascii="仿宋_GB2312" w:hAnsi="仿宋_GB2312" w:eastAsia="仿宋_GB2312" w:cs="仿宋_GB2312"/>
          <w:sz w:val="32"/>
          <w:szCs w:val="32"/>
        </w:rPr>
        <w:t>持续加强国有资产经营管理，提质增效，实现国有资产保值增值。</w:t>
      </w:r>
    </w:p>
    <w:p w14:paraId="7355E8AA">
      <w:pPr>
        <w:autoSpaceDE w:val="0"/>
        <w:autoSpaceDN w:val="0"/>
        <w:adjustRightInd w:val="0"/>
        <w:snapToGrid w:val="0"/>
        <w:spacing w:line="560" w:lineRule="exact"/>
        <w:ind w:right="13" w:rightChars="6" w:firstLine="640" w:firstLineChars="200"/>
        <w:rPr>
          <w:rFonts w:ascii="楷体" w:hAnsi="楷体" w:eastAsia="楷体"/>
          <w:sz w:val="32"/>
          <w:szCs w:val="32"/>
        </w:rPr>
      </w:pPr>
      <w:r>
        <w:rPr>
          <w:rFonts w:ascii="楷体" w:hAnsi="楷体" w:eastAsia="楷体"/>
          <w:sz w:val="32"/>
          <w:szCs w:val="32"/>
        </w:rPr>
        <w:t xml:space="preserve">（六）企业重大改制重组 </w:t>
      </w:r>
    </w:p>
    <w:p w14:paraId="31C21AD7">
      <w:pPr>
        <w:autoSpaceDE w:val="0"/>
        <w:autoSpaceDN w:val="0"/>
        <w:adjustRightInd w:val="0"/>
        <w:snapToGrid w:val="0"/>
        <w:spacing w:line="560" w:lineRule="exact"/>
        <w:ind w:right="13" w:rightChars="6" w:firstLine="640" w:firstLineChars="200"/>
        <w:rPr>
          <w:rFonts w:ascii="楷体" w:hAnsi="楷体" w:eastAsia="楷体"/>
          <w:sz w:val="32"/>
          <w:szCs w:val="32"/>
        </w:rPr>
      </w:pPr>
      <w:r>
        <w:rPr>
          <w:rFonts w:ascii="楷体" w:hAnsi="楷体" w:eastAsia="楷体"/>
          <w:sz w:val="32"/>
          <w:szCs w:val="32"/>
        </w:rPr>
        <w:t xml:space="preserve">无。 </w:t>
      </w:r>
    </w:p>
    <w:p w14:paraId="5995EE5B">
      <w:pPr>
        <w:autoSpaceDE w:val="0"/>
        <w:autoSpaceDN w:val="0"/>
        <w:adjustRightInd w:val="0"/>
        <w:snapToGrid w:val="0"/>
        <w:spacing w:line="560" w:lineRule="exact"/>
        <w:ind w:right="13" w:rightChars="6" w:firstLine="640" w:firstLineChars="200"/>
        <w:rPr>
          <w:rFonts w:ascii="楷体" w:hAnsi="楷体" w:eastAsia="楷体"/>
          <w:sz w:val="32"/>
          <w:szCs w:val="32"/>
        </w:rPr>
      </w:pPr>
      <w:r>
        <w:rPr>
          <w:rFonts w:ascii="楷体" w:hAnsi="楷体" w:eastAsia="楷体"/>
          <w:sz w:val="32"/>
          <w:szCs w:val="32"/>
        </w:rPr>
        <w:t xml:space="preserve">（七）通过产权市场转让企业产权和企业增资等信息 </w:t>
      </w:r>
    </w:p>
    <w:p w14:paraId="222AAC64">
      <w:pPr>
        <w:autoSpaceDE w:val="0"/>
        <w:autoSpaceDN w:val="0"/>
        <w:adjustRightInd w:val="0"/>
        <w:snapToGrid w:val="0"/>
        <w:spacing w:line="560" w:lineRule="exact"/>
        <w:ind w:right="13" w:rightChars="6" w:firstLine="640" w:firstLineChars="200"/>
        <w:rPr>
          <w:rFonts w:ascii="楷体" w:hAnsi="楷体" w:eastAsia="楷体"/>
          <w:sz w:val="32"/>
          <w:szCs w:val="32"/>
        </w:rPr>
      </w:pPr>
      <w:r>
        <w:rPr>
          <w:rFonts w:ascii="楷体" w:hAnsi="楷体" w:eastAsia="楷体"/>
          <w:sz w:val="32"/>
          <w:szCs w:val="32"/>
        </w:rPr>
        <w:t xml:space="preserve">无。 </w:t>
      </w:r>
    </w:p>
    <w:p w14:paraId="4F3EFE43">
      <w:pPr>
        <w:autoSpaceDE w:val="0"/>
        <w:autoSpaceDN w:val="0"/>
        <w:adjustRightInd w:val="0"/>
        <w:snapToGrid w:val="0"/>
        <w:spacing w:line="560" w:lineRule="exact"/>
        <w:ind w:right="13" w:rightChars="6" w:firstLine="640" w:firstLineChars="200"/>
        <w:rPr>
          <w:rFonts w:ascii="楷体" w:hAnsi="楷体" w:eastAsia="楷体"/>
          <w:sz w:val="32"/>
          <w:szCs w:val="32"/>
        </w:rPr>
      </w:pPr>
      <w:r>
        <w:rPr>
          <w:rFonts w:ascii="楷体" w:hAnsi="楷体" w:eastAsia="楷体"/>
          <w:sz w:val="32"/>
          <w:szCs w:val="32"/>
        </w:rPr>
        <w:t xml:space="preserve">（八）有关部门依法要求公开的监督检查问题整改情况 </w:t>
      </w:r>
    </w:p>
    <w:p w14:paraId="2177B180">
      <w:pPr>
        <w:autoSpaceDE w:val="0"/>
        <w:autoSpaceDN w:val="0"/>
        <w:adjustRightInd w:val="0"/>
        <w:snapToGrid w:val="0"/>
        <w:spacing w:line="560" w:lineRule="exact"/>
        <w:ind w:right="13" w:rightChars="6" w:firstLine="640" w:firstLineChars="200"/>
        <w:rPr>
          <w:rFonts w:ascii="楷体" w:hAnsi="楷体" w:eastAsia="楷体"/>
          <w:sz w:val="32"/>
          <w:szCs w:val="32"/>
        </w:rPr>
      </w:pPr>
      <w:r>
        <w:rPr>
          <w:rFonts w:ascii="楷体" w:hAnsi="楷体" w:eastAsia="楷体"/>
          <w:sz w:val="32"/>
          <w:szCs w:val="32"/>
        </w:rPr>
        <w:t xml:space="preserve">无。 </w:t>
      </w:r>
    </w:p>
    <w:p w14:paraId="1C2796DA">
      <w:pPr>
        <w:autoSpaceDE w:val="0"/>
        <w:autoSpaceDN w:val="0"/>
        <w:adjustRightInd w:val="0"/>
        <w:snapToGrid w:val="0"/>
        <w:spacing w:line="560" w:lineRule="exact"/>
        <w:ind w:right="13" w:rightChars="6" w:firstLine="640" w:firstLineChars="200"/>
        <w:rPr>
          <w:rFonts w:ascii="楷体" w:hAnsi="楷体" w:eastAsia="楷体"/>
          <w:sz w:val="32"/>
          <w:szCs w:val="32"/>
        </w:rPr>
      </w:pPr>
      <w:r>
        <w:rPr>
          <w:rFonts w:ascii="楷体" w:hAnsi="楷体" w:eastAsia="楷体"/>
          <w:sz w:val="32"/>
          <w:szCs w:val="32"/>
        </w:rPr>
        <w:t xml:space="preserve">（九）重大突发事件事态发展和应急处置情况 </w:t>
      </w:r>
    </w:p>
    <w:p w14:paraId="63F97AB9">
      <w:pPr>
        <w:autoSpaceDE w:val="0"/>
        <w:autoSpaceDN w:val="0"/>
        <w:adjustRightInd w:val="0"/>
        <w:snapToGrid w:val="0"/>
        <w:spacing w:line="560" w:lineRule="exact"/>
        <w:ind w:right="13" w:rightChars="6" w:firstLine="640" w:firstLineChars="200"/>
        <w:rPr>
          <w:rFonts w:ascii="楷体" w:hAnsi="楷体" w:eastAsia="楷体" w:cs="仿宋_GB2312"/>
          <w:sz w:val="32"/>
          <w:szCs w:val="32"/>
        </w:rPr>
      </w:pPr>
      <w:r>
        <w:rPr>
          <w:rFonts w:ascii="楷体" w:hAnsi="楷体" w:eastAsia="楷体"/>
          <w:sz w:val="32"/>
          <w:szCs w:val="32"/>
        </w:rPr>
        <w:t>无。</w:t>
      </w:r>
    </w:p>
    <w:p w14:paraId="52BB5F7C">
      <w:pPr>
        <w:spacing w:line="560" w:lineRule="exact"/>
        <w:ind w:firstLine="640" w:firstLineChars="200"/>
        <w:rPr>
          <w:rFonts w:ascii="黑体" w:hAnsi="黑体" w:eastAsia="黑体"/>
          <w:sz w:val="32"/>
          <w:szCs w:val="32"/>
        </w:rPr>
      </w:pPr>
      <w:r>
        <w:rPr>
          <w:rFonts w:hint="eastAsia" w:ascii="仿宋_GB2312" w:hAnsi="仿宋_GB2312" w:eastAsia="仿宋_GB2312" w:cs="仿宋_GB2312"/>
          <w:sz w:val="32"/>
          <w:szCs w:val="32"/>
        </w:rPr>
        <w:t> </w:t>
      </w:r>
      <w:bookmarkEnd w:id="0"/>
      <w:bookmarkEnd w:id="1"/>
      <w:bookmarkEnd w:id="2"/>
      <w:r>
        <w:rPr>
          <w:rFonts w:hint="eastAsia" w:ascii="黑体" w:hAnsi="黑体" w:eastAsia="黑体" w:cs="黑体"/>
          <w:sz w:val="32"/>
          <w:szCs w:val="32"/>
        </w:rPr>
        <w:t>六</w:t>
      </w:r>
      <w:r>
        <w:rPr>
          <w:rFonts w:ascii="黑体" w:hAnsi="黑体" w:eastAsia="黑体"/>
          <w:sz w:val="32"/>
          <w:szCs w:val="32"/>
        </w:rPr>
        <w:t xml:space="preserve">、社会责任的履行 </w:t>
      </w:r>
    </w:p>
    <w:p w14:paraId="36F2B925">
      <w:pPr>
        <w:autoSpaceDE w:val="0"/>
        <w:autoSpaceDN w:val="0"/>
        <w:adjustRightInd w:val="0"/>
        <w:snapToGrid w:val="0"/>
        <w:spacing w:line="560" w:lineRule="exact"/>
        <w:ind w:right="13" w:rightChars="6" w:firstLine="640" w:firstLineChars="200"/>
        <w:rPr>
          <w:rFonts w:ascii="楷体" w:hAnsi="楷体" w:eastAsia="楷体"/>
          <w:sz w:val="32"/>
          <w:szCs w:val="32"/>
        </w:rPr>
      </w:pPr>
      <w:r>
        <w:rPr>
          <w:rFonts w:ascii="楷体" w:hAnsi="楷体" w:eastAsia="楷体"/>
          <w:sz w:val="32"/>
          <w:szCs w:val="32"/>
        </w:rPr>
        <w:t xml:space="preserve">（一）职工劳动合同的签订、履行等劳动法律法规的遵守和 执行情况 </w:t>
      </w:r>
    </w:p>
    <w:p w14:paraId="1692EC37">
      <w:pPr>
        <w:autoSpaceDE w:val="0"/>
        <w:autoSpaceDN w:val="0"/>
        <w:adjustRightInd w:val="0"/>
        <w:snapToGrid w:val="0"/>
        <w:spacing w:line="560" w:lineRule="exact"/>
        <w:ind w:right="13" w:rightChars="6" w:firstLine="640" w:firstLineChars="200"/>
        <w:rPr>
          <w:rFonts w:ascii="仿宋_GB2312" w:hAnsi="仿宋" w:eastAsia="仿宋_GB2312" w:cs="仿宋"/>
          <w:sz w:val="32"/>
          <w:szCs w:val="32"/>
        </w:rPr>
      </w:pPr>
      <w:r>
        <w:rPr>
          <w:rFonts w:ascii="仿宋_GB2312" w:hAnsi="仿宋" w:eastAsia="仿宋_GB2312" w:cs="仿宋"/>
          <w:sz w:val="32"/>
          <w:szCs w:val="32"/>
        </w:rPr>
        <w:t>根据《山东铁路有限公司劳动合同管理办法（试行）》，严 格遵守和执行劳动法律法规，切实维护职工的合法权益，构建和 谐劳动关系。截至202</w:t>
      </w:r>
      <w:r>
        <w:rPr>
          <w:rFonts w:hint="eastAsia" w:ascii="仿宋_GB2312" w:hAnsi="仿宋" w:eastAsia="仿宋_GB2312" w:cs="仿宋"/>
          <w:sz w:val="32"/>
          <w:szCs w:val="32"/>
          <w:lang w:val="en-US" w:eastAsia="zh-CN"/>
        </w:rPr>
        <w:t>4</w:t>
      </w:r>
      <w:r>
        <w:rPr>
          <w:rFonts w:ascii="仿宋_GB2312" w:hAnsi="仿宋" w:eastAsia="仿宋_GB2312" w:cs="仿宋"/>
          <w:sz w:val="32"/>
          <w:szCs w:val="32"/>
        </w:rPr>
        <w:t xml:space="preserve">年底，职工劳动合同签订率为100%。全年 未发生一起劳动合同纠纷事件。 </w:t>
      </w:r>
    </w:p>
    <w:p w14:paraId="4F17FA7E">
      <w:pPr>
        <w:autoSpaceDE w:val="0"/>
        <w:autoSpaceDN w:val="0"/>
        <w:adjustRightInd w:val="0"/>
        <w:snapToGrid w:val="0"/>
        <w:spacing w:line="560" w:lineRule="exact"/>
        <w:ind w:right="13" w:rightChars="6" w:firstLine="640" w:firstLineChars="200"/>
        <w:rPr>
          <w:rFonts w:ascii="楷体" w:hAnsi="楷体" w:eastAsia="楷体"/>
          <w:sz w:val="32"/>
          <w:szCs w:val="32"/>
        </w:rPr>
      </w:pPr>
      <w:r>
        <w:rPr>
          <w:rFonts w:ascii="楷体" w:hAnsi="楷体" w:eastAsia="楷体"/>
          <w:sz w:val="32"/>
          <w:szCs w:val="32"/>
        </w:rPr>
        <w:t xml:space="preserve">（二）人才引进、职工招聘等情况 </w:t>
      </w:r>
    </w:p>
    <w:p w14:paraId="08395A84">
      <w:pPr>
        <w:autoSpaceDE w:val="0"/>
        <w:autoSpaceDN w:val="0"/>
        <w:adjustRightInd w:val="0"/>
        <w:snapToGrid w:val="0"/>
        <w:spacing w:line="560" w:lineRule="exact"/>
        <w:ind w:right="13" w:rightChars="6" w:firstLine="640" w:firstLineChars="200"/>
        <w:rPr>
          <w:rFonts w:ascii="楷体" w:hAnsi="楷体" w:eastAsia="楷体"/>
          <w:sz w:val="32"/>
          <w:szCs w:val="32"/>
        </w:rPr>
      </w:pPr>
      <w:r>
        <w:rPr>
          <w:rFonts w:ascii="仿宋_GB2312" w:hAnsi="仿宋" w:eastAsia="仿宋_GB2312" w:cs="仿宋"/>
          <w:sz w:val="32"/>
          <w:szCs w:val="32"/>
        </w:rPr>
        <w:t>无。</w:t>
      </w:r>
      <w:r>
        <w:rPr>
          <w:rFonts w:ascii="楷体" w:hAnsi="楷体" w:eastAsia="楷体"/>
          <w:sz w:val="32"/>
          <w:szCs w:val="32"/>
        </w:rPr>
        <w:t xml:space="preserve"> </w:t>
      </w:r>
    </w:p>
    <w:p w14:paraId="22562AAD">
      <w:pPr>
        <w:autoSpaceDE w:val="0"/>
        <w:autoSpaceDN w:val="0"/>
        <w:adjustRightInd w:val="0"/>
        <w:snapToGrid w:val="0"/>
        <w:spacing w:line="560" w:lineRule="exact"/>
        <w:ind w:right="13" w:rightChars="6" w:firstLine="640" w:firstLineChars="200"/>
        <w:rPr>
          <w:rFonts w:ascii="楷体" w:hAnsi="楷体" w:eastAsia="楷体"/>
          <w:sz w:val="32"/>
          <w:szCs w:val="32"/>
        </w:rPr>
      </w:pPr>
      <w:r>
        <w:rPr>
          <w:rFonts w:ascii="楷体" w:hAnsi="楷体" w:eastAsia="楷体"/>
          <w:sz w:val="32"/>
          <w:szCs w:val="32"/>
        </w:rPr>
        <w:t xml:space="preserve">（三）职工劳动、安全及卫生保护情况 </w:t>
      </w:r>
    </w:p>
    <w:p w14:paraId="3C72AA43">
      <w:pPr>
        <w:autoSpaceDE w:val="0"/>
        <w:autoSpaceDN w:val="0"/>
        <w:adjustRightInd w:val="0"/>
        <w:snapToGrid w:val="0"/>
        <w:spacing w:line="560" w:lineRule="exact"/>
        <w:ind w:right="13" w:rightChars="6" w:firstLine="640" w:firstLineChars="200"/>
        <w:rPr>
          <w:rFonts w:ascii="仿宋_GB2312" w:hAnsi="仿宋" w:eastAsia="仿宋_GB2312" w:cs="仿宋"/>
          <w:sz w:val="32"/>
          <w:szCs w:val="32"/>
        </w:rPr>
      </w:pPr>
      <w:r>
        <w:rPr>
          <w:rFonts w:ascii="仿宋_GB2312" w:hAnsi="仿宋" w:eastAsia="仿宋_GB2312" w:cs="仿宋"/>
          <w:sz w:val="32"/>
          <w:szCs w:val="32"/>
        </w:rPr>
        <w:t>公司严格按照劳动保护法及相关要求保障职工合法权益。改善劳动条件，加强相关培训，为职工提供健康安全的工作环境。</w:t>
      </w:r>
    </w:p>
    <w:p w14:paraId="69CE6BC2">
      <w:pPr>
        <w:autoSpaceDE w:val="0"/>
        <w:autoSpaceDN w:val="0"/>
        <w:adjustRightInd w:val="0"/>
        <w:snapToGrid w:val="0"/>
        <w:spacing w:line="560" w:lineRule="exact"/>
        <w:ind w:right="13" w:rightChars="6" w:firstLine="640" w:firstLineChars="200"/>
        <w:rPr>
          <w:rFonts w:ascii="楷体" w:hAnsi="楷体" w:eastAsia="楷体"/>
          <w:sz w:val="32"/>
          <w:szCs w:val="32"/>
        </w:rPr>
      </w:pPr>
      <w:r>
        <w:rPr>
          <w:rFonts w:ascii="楷体" w:hAnsi="楷体" w:eastAsia="楷体"/>
          <w:sz w:val="32"/>
          <w:szCs w:val="32"/>
        </w:rPr>
        <w:t xml:space="preserve">（四）开展环境治理及保护情况 </w:t>
      </w:r>
    </w:p>
    <w:p w14:paraId="76A63F01">
      <w:pPr>
        <w:autoSpaceDE w:val="0"/>
        <w:autoSpaceDN w:val="0"/>
        <w:adjustRightInd w:val="0"/>
        <w:snapToGrid w:val="0"/>
        <w:spacing w:line="560" w:lineRule="exact"/>
        <w:ind w:right="13" w:rightChars="6" w:firstLine="640" w:firstLineChars="200"/>
        <w:rPr>
          <w:rFonts w:ascii="仿宋_GB2312" w:hAnsi="仿宋" w:eastAsia="仿宋_GB2312" w:cs="仿宋"/>
          <w:sz w:val="32"/>
          <w:szCs w:val="32"/>
        </w:rPr>
      </w:pPr>
      <w:r>
        <w:rPr>
          <w:rFonts w:ascii="仿宋_GB2312" w:hAnsi="仿宋" w:eastAsia="仿宋_GB2312" w:cs="仿宋"/>
          <w:sz w:val="32"/>
          <w:szCs w:val="32"/>
        </w:rPr>
        <w:t xml:space="preserve">公司所有项目全部满足国家相应标准要求，并积极与管辖铁路沿线地方政府对接处理各项工作。 </w:t>
      </w:r>
    </w:p>
    <w:p w14:paraId="0F5C9794">
      <w:pPr>
        <w:autoSpaceDE w:val="0"/>
        <w:autoSpaceDN w:val="0"/>
        <w:adjustRightInd w:val="0"/>
        <w:snapToGrid w:val="0"/>
        <w:spacing w:line="560" w:lineRule="exact"/>
        <w:ind w:right="13" w:rightChars="6" w:firstLine="640" w:firstLineChars="200"/>
        <w:rPr>
          <w:rFonts w:ascii="楷体" w:hAnsi="楷体" w:eastAsia="楷体"/>
          <w:sz w:val="32"/>
          <w:szCs w:val="32"/>
        </w:rPr>
      </w:pPr>
      <w:r>
        <w:rPr>
          <w:rFonts w:ascii="楷体" w:hAnsi="楷体" w:eastAsia="楷体"/>
          <w:sz w:val="32"/>
          <w:szCs w:val="32"/>
        </w:rPr>
        <w:t xml:space="preserve">（五）提供安全的产品和服务，遵守商业道德情况 </w:t>
      </w:r>
    </w:p>
    <w:p w14:paraId="3C9D850E">
      <w:pPr>
        <w:autoSpaceDE w:val="0"/>
        <w:autoSpaceDN w:val="0"/>
        <w:adjustRightInd w:val="0"/>
        <w:snapToGrid w:val="0"/>
        <w:spacing w:line="560" w:lineRule="exact"/>
        <w:ind w:right="13" w:rightChars="6" w:firstLine="640" w:firstLineChars="200"/>
        <w:rPr>
          <w:rFonts w:ascii="仿宋_GB2312" w:hAnsi="仿宋" w:eastAsia="仿宋_GB2312" w:cs="仿宋"/>
          <w:sz w:val="32"/>
          <w:szCs w:val="32"/>
        </w:rPr>
      </w:pPr>
      <w:r>
        <w:rPr>
          <w:rFonts w:ascii="仿宋_GB2312" w:hAnsi="仿宋" w:eastAsia="仿宋_GB2312" w:cs="仿宋"/>
          <w:sz w:val="32"/>
          <w:szCs w:val="32"/>
        </w:rPr>
        <w:t>公司始终遵守市场竞争规则和商业道德，维护市场经济秩序，促进公平竞争，增强经济活动的可预期性。坚持依法经营，牢记道德底线、法律红线，诚信合规经营。坚持以公平、对等、诚信的态度对待商业合作伙伴，努力赢得伙伴和市场的信赖。</w:t>
      </w:r>
    </w:p>
    <w:p w14:paraId="236217BE">
      <w:pPr>
        <w:autoSpaceDE w:val="0"/>
        <w:autoSpaceDN w:val="0"/>
        <w:adjustRightInd w:val="0"/>
        <w:snapToGrid w:val="0"/>
        <w:spacing w:line="560" w:lineRule="exact"/>
        <w:ind w:right="13" w:rightChars="6"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（六）对外大额捐赠和赞助情况</w:t>
      </w:r>
    </w:p>
    <w:p w14:paraId="394387B0">
      <w:pPr>
        <w:autoSpaceDE w:val="0"/>
        <w:autoSpaceDN w:val="0"/>
        <w:adjustRightInd w:val="0"/>
        <w:snapToGrid w:val="0"/>
        <w:spacing w:line="560" w:lineRule="exact"/>
        <w:ind w:right="13" w:rightChars="6" w:firstLine="640" w:firstLineChars="200"/>
        <w:rPr>
          <w:rFonts w:ascii="仿宋_GB2312" w:hAnsi="仿宋" w:eastAsia="仿宋_GB2312" w:cs="仿宋"/>
          <w:sz w:val="32"/>
          <w:szCs w:val="32"/>
        </w:rPr>
      </w:pPr>
      <w:r>
        <w:rPr>
          <w:rFonts w:hint="eastAsia" w:ascii="仿宋_GB2312" w:hAnsi="仿宋" w:eastAsia="仿宋_GB2312" w:cs="仿宋"/>
          <w:sz w:val="32"/>
          <w:szCs w:val="32"/>
        </w:rPr>
        <w:t>无。</w:t>
      </w:r>
    </w:p>
    <w:p w14:paraId="38D5EA5A">
      <w:pPr>
        <w:widowControl/>
        <w:kinsoku w:val="0"/>
        <w:autoSpaceDE w:val="0"/>
        <w:autoSpaceDN w:val="0"/>
        <w:adjustRightInd w:val="0"/>
        <w:snapToGrid w:val="0"/>
        <w:spacing w:line="560" w:lineRule="exact"/>
        <w:ind w:firstLine="640" w:firstLineChars="200"/>
        <w:jc w:val="left"/>
        <w:textAlignment w:val="baseline"/>
        <w:rPr>
          <w:rFonts w:ascii="黑体" w:hAnsi="黑体" w:eastAsia="黑体" w:cs="Arial"/>
          <w:snapToGrid w:val="0"/>
          <w:color w:val="000000"/>
          <w:kern w:val="0"/>
          <w:sz w:val="32"/>
          <w:szCs w:val="32"/>
        </w:rPr>
      </w:pPr>
      <w:r>
        <w:rPr>
          <w:rFonts w:hint="eastAsia" w:ascii="黑体" w:hAnsi="黑体" w:eastAsia="黑体" w:cs="Arial"/>
          <w:snapToGrid w:val="0"/>
          <w:color w:val="000000"/>
          <w:kern w:val="0"/>
          <w:sz w:val="32"/>
          <w:szCs w:val="32"/>
        </w:rPr>
        <w:t>七、履职待遇及有关业务支出情况</w:t>
      </w:r>
    </w:p>
    <w:p w14:paraId="6599D61D">
      <w:pPr>
        <w:widowControl/>
        <w:kinsoku w:val="0"/>
        <w:autoSpaceDE w:val="0"/>
        <w:autoSpaceDN w:val="0"/>
        <w:adjustRightInd w:val="0"/>
        <w:snapToGrid w:val="0"/>
        <w:spacing w:line="560" w:lineRule="exact"/>
        <w:ind w:firstLine="640" w:firstLineChars="200"/>
        <w:jc w:val="left"/>
        <w:textAlignment w:val="baseline"/>
        <w:rPr>
          <w:rFonts w:ascii="楷体_GB2312" w:hAnsi="Arial" w:eastAsia="楷体_GB2312" w:cs="Arial"/>
          <w:snapToGrid w:val="0"/>
          <w:color w:val="000000"/>
          <w:kern w:val="0"/>
          <w:sz w:val="32"/>
          <w:szCs w:val="32"/>
        </w:rPr>
      </w:pPr>
      <w:r>
        <w:rPr>
          <w:rFonts w:hint="eastAsia" w:ascii="楷体_GB2312" w:hAnsi="Arial" w:eastAsia="楷体_GB2312" w:cs="Arial"/>
          <w:snapToGrid w:val="0"/>
          <w:color w:val="000000"/>
          <w:kern w:val="0"/>
          <w:sz w:val="32"/>
          <w:szCs w:val="32"/>
        </w:rPr>
        <w:t>（一）公司领导及有关业务人员公务用车配备、使用、维修情况或车辆补贴发放情况</w:t>
      </w:r>
    </w:p>
    <w:p w14:paraId="27594E0A">
      <w:pPr>
        <w:widowControl/>
        <w:kinsoku w:val="0"/>
        <w:autoSpaceDE w:val="0"/>
        <w:autoSpaceDN w:val="0"/>
        <w:adjustRightInd w:val="0"/>
        <w:snapToGrid w:val="0"/>
        <w:spacing w:line="560" w:lineRule="exact"/>
        <w:ind w:firstLine="640" w:firstLineChars="200"/>
        <w:jc w:val="left"/>
        <w:textAlignment w:val="baseline"/>
        <w:rPr>
          <w:rFonts w:ascii="仿宋_GB2312" w:hAnsi="Arial" w:eastAsia="仿宋_GB2312" w:cs="Arial"/>
          <w:snapToGrid w:val="0"/>
          <w:color w:val="000000"/>
          <w:kern w:val="0"/>
          <w:sz w:val="32"/>
          <w:szCs w:val="32"/>
        </w:rPr>
      </w:pPr>
      <w:r>
        <w:rPr>
          <w:rFonts w:hint="eastAsia" w:ascii="仿宋_GB2312" w:hAnsi="Arial" w:eastAsia="仿宋_GB2312" w:cs="Arial"/>
          <w:snapToGrid w:val="0"/>
          <w:color w:val="000000"/>
          <w:kern w:val="0"/>
          <w:sz w:val="32"/>
          <w:szCs w:val="32"/>
        </w:rPr>
        <w:t>公司领导及有关人员按照公务用车有关规定使用公司公车，不发放车辆补贴，公司领导及有关业务人员未配备公务用车，未发放公车补贴。</w:t>
      </w:r>
    </w:p>
    <w:p w14:paraId="04CC5EDA">
      <w:pPr>
        <w:widowControl/>
        <w:kinsoku w:val="0"/>
        <w:autoSpaceDE w:val="0"/>
        <w:autoSpaceDN w:val="0"/>
        <w:adjustRightInd w:val="0"/>
        <w:snapToGrid w:val="0"/>
        <w:spacing w:line="560" w:lineRule="exact"/>
        <w:ind w:firstLine="640" w:firstLineChars="200"/>
        <w:jc w:val="left"/>
        <w:textAlignment w:val="baseline"/>
        <w:rPr>
          <w:rFonts w:ascii="楷体_GB2312" w:hAnsi="Arial" w:eastAsia="楷体_GB2312" w:cs="Arial"/>
          <w:snapToGrid w:val="0"/>
          <w:color w:val="000000"/>
          <w:kern w:val="0"/>
          <w:sz w:val="32"/>
          <w:szCs w:val="32"/>
        </w:rPr>
      </w:pPr>
      <w:r>
        <w:rPr>
          <w:rFonts w:hint="eastAsia" w:ascii="楷体_GB2312" w:hAnsi="Arial" w:eastAsia="楷体_GB2312" w:cs="Arial"/>
          <w:snapToGrid w:val="0"/>
          <w:color w:val="000000"/>
          <w:kern w:val="0"/>
          <w:sz w:val="32"/>
          <w:szCs w:val="32"/>
        </w:rPr>
        <w:t>（二）公司领导及有关业务人员通讯、业务招待、差旅、国 （境）外考察培训等费用的支出情况</w:t>
      </w:r>
    </w:p>
    <w:p w14:paraId="651C40A4">
      <w:pPr>
        <w:widowControl/>
        <w:kinsoku w:val="0"/>
        <w:autoSpaceDE w:val="0"/>
        <w:autoSpaceDN w:val="0"/>
        <w:adjustRightInd w:val="0"/>
        <w:snapToGrid w:val="0"/>
        <w:spacing w:line="560" w:lineRule="exact"/>
        <w:ind w:firstLine="640" w:firstLineChars="200"/>
        <w:jc w:val="left"/>
        <w:textAlignment w:val="baseline"/>
        <w:rPr>
          <w:rFonts w:ascii="仿宋_GB2312" w:hAnsi="Arial" w:eastAsia="仿宋_GB2312" w:cs="Arial"/>
          <w:snapToGrid w:val="0"/>
          <w:color w:val="000000"/>
          <w:kern w:val="0"/>
          <w:sz w:val="32"/>
          <w:szCs w:val="32"/>
        </w:rPr>
      </w:pPr>
      <w:r>
        <w:rPr>
          <w:rFonts w:hint="eastAsia" w:ascii="仿宋_GB2312" w:hAnsi="Arial" w:eastAsia="仿宋_GB2312" w:cs="Arial"/>
          <w:snapToGrid w:val="0"/>
          <w:color w:val="000000"/>
          <w:kern w:val="0"/>
          <w:sz w:val="32"/>
          <w:szCs w:val="32"/>
        </w:rPr>
        <w:t>全年共发生通讯费2.</w:t>
      </w:r>
      <w:r>
        <w:rPr>
          <w:rFonts w:hint="eastAsia" w:ascii="仿宋_GB2312" w:hAnsi="Arial" w:eastAsia="仿宋_GB2312" w:cs="Arial"/>
          <w:snapToGrid w:val="0"/>
          <w:color w:val="000000"/>
          <w:kern w:val="0"/>
          <w:sz w:val="32"/>
          <w:szCs w:val="32"/>
          <w:lang w:val="en-US" w:eastAsia="zh-CN"/>
        </w:rPr>
        <w:t>19</w:t>
      </w:r>
      <w:r>
        <w:rPr>
          <w:rFonts w:hint="eastAsia" w:ascii="仿宋_GB2312" w:hAnsi="Arial" w:eastAsia="仿宋_GB2312" w:cs="Arial"/>
          <w:snapToGrid w:val="0"/>
          <w:color w:val="000000"/>
          <w:kern w:val="0"/>
          <w:sz w:val="32"/>
          <w:szCs w:val="32"/>
        </w:rPr>
        <w:t>万元、业务招待费</w:t>
      </w:r>
      <w:r>
        <w:rPr>
          <w:rFonts w:ascii="仿宋_GB2312" w:hAnsi="Arial" w:eastAsia="仿宋_GB2312" w:cs="Arial"/>
          <w:snapToGrid w:val="0"/>
          <w:color w:val="000000"/>
          <w:kern w:val="0"/>
          <w:sz w:val="32"/>
          <w:szCs w:val="32"/>
        </w:rPr>
        <w:t>0.</w:t>
      </w:r>
      <w:r>
        <w:rPr>
          <w:rFonts w:hint="eastAsia" w:ascii="仿宋_GB2312" w:hAnsi="Arial" w:eastAsia="仿宋_GB2312" w:cs="Arial"/>
          <w:snapToGrid w:val="0"/>
          <w:color w:val="000000"/>
          <w:kern w:val="0"/>
          <w:sz w:val="32"/>
          <w:szCs w:val="32"/>
          <w:lang w:val="en-US" w:eastAsia="zh-CN"/>
        </w:rPr>
        <w:t>95</w:t>
      </w:r>
      <w:r>
        <w:rPr>
          <w:rFonts w:hint="eastAsia" w:ascii="仿宋_GB2312" w:hAnsi="Arial" w:eastAsia="仿宋_GB2312" w:cs="Arial"/>
          <w:snapToGrid w:val="0"/>
          <w:color w:val="000000"/>
          <w:kern w:val="0"/>
          <w:sz w:val="32"/>
          <w:szCs w:val="32"/>
        </w:rPr>
        <w:t>万元、差旅费</w:t>
      </w:r>
      <w:r>
        <w:rPr>
          <w:rFonts w:hint="eastAsia" w:ascii="仿宋_GB2312" w:hAnsi="Arial" w:eastAsia="仿宋_GB2312" w:cs="Arial"/>
          <w:snapToGrid w:val="0"/>
          <w:color w:val="000000"/>
          <w:kern w:val="0"/>
          <w:sz w:val="32"/>
          <w:szCs w:val="32"/>
          <w:lang w:val="en-US" w:eastAsia="zh-CN"/>
        </w:rPr>
        <w:t>5.4</w:t>
      </w:r>
      <w:r>
        <w:rPr>
          <w:rFonts w:hint="eastAsia" w:ascii="仿宋_GB2312" w:hAnsi="Arial" w:eastAsia="仿宋_GB2312" w:cs="Arial"/>
          <w:snapToGrid w:val="0"/>
          <w:color w:val="000000"/>
          <w:kern w:val="0"/>
          <w:sz w:val="32"/>
          <w:szCs w:val="32"/>
        </w:rPr>
        <w:t>万元，全年未发生国（境）外考察培训等费用支出。</w:t>
      </w:r>
    </w:p>
    <w:p w14:paraId="11EC0262">
      <w:pPr>
        <w:spacing w:line="560" w:lineRule="exact"/>
        <w:ind w:right="77" w:firstLine="484"/>
        <w:rPr>
          <w:rFonts w:ascii="仿宋_GB2312" w:hAnsi="仿宋" w:eastAsia="仿宋_GB2312" w:cs="仿宋"/>
          <w:sz w:val="32"/>
          <w:szCs w:val="32"/>
        </w:rPr>
      </w:pPr>
      <w:r>
        <w:rPr>
          <w:rFonts w:hint="eastAsia" w:ascii="仿宋_GB2312" w:hAnsi="仿宋" w:eastAsia="仿宋_GB2312" w:cs="仿宋"/>
          <w:sz w:val="32"/>
          <w:szCs w:val="32"/>
        </w:rPr>
        <w:t>以上信息，尚未经公司董事会审批。</w:t>
      </w:r>
    </w:p>
    <w:p w14:paraId="1E9DF17D">
      <w:pPr>
        <w:autoSpaceDE w:val="0"/>
        <w:autoSpaceDN w:val="0"/>
        <w:adjustRightInd w:val="0"/>
        <w:snapToGrid w:val="0"/>
        <w:spacing w:line="560" w:lineRule="exact"/>
        <w:ind w:right="13" w:rightChars="6" w:firstLine="640" w:firstLineChars="200"/>
        <w:rPr>
          <w:rFonts w:ascii="仿宋_GB2312" w:hAnsi="宋体" w:eastAsia="仿宋_GB2312"/>
          <w:color w:val="000000"/>
          <w:kern w:val="0"/>
          <w:sz w:val="32"/>
          <w:szCs w:val="32"/>
        </w:rPr>
      </w:pPr>
    </w:p>
    <w:p w14:paraId="042AB5A8">
      <w:pPr>
        <w:autoSpaceDE w:val="0"/>
        <w:autoSpaceDN w:val="0"/>
        <w:adjustRightInd w:val="0"/>
        <w:snapToGrid w:val="0"/>
        <w:spacing w:line="560" w:lineRule="exact"/>
        <w:ind w:right="13" w:rightChars="6" w:firstLine="640" w:firstLineChars="200"/>
        <w:rPr>
          <w:rFonts w:ascii="仿宋_GB2312" w:hAnsi="宋体" w:eastAsia="仿宋_GB2312"/>
          <w:color w:val="000000"/>
          <w:kern w:val="0"/>
          <w:sz w:val="32"/>
          <w:szCs w:val="32"/>
        </w:rPr>
      </w:pPr>
    </w:p>
    <w:p w14:paraId="47804A3B">
      <w:pPr>
        <w:spacing w:line="560" w:lineRule="exact"/>
        <w:ind w:right="77" w:firstLine="3840" w:firstLineChars="1200"/>
        <w:rPr>
          <w:rFonts w:ascii="仿宋_GB2312" w:hAnsi="仿宋" w:eastAsia="仿宋_GB2312" w:cs="仿宋"/>
          <w:sz w:val="32"/>
          <w:szCs w:val="32"/>
        </w:rPr>
      </w:pPr>
      <w:r>
        <w:rPr>
          <w:rFonts w:hint="eastAsia" w:ascii="仿宋_GB2312" w:hAnsi="仿宋" w:eastAsia="仿宋_GB2312" w:cs="仿宋"/>
          <w:sz w:val="32"/>
          <w:szCs w:val="32"/>
        </w:rPr>
        <w:t>枣临铁路有限责任公司</w:t>
      </w:r>
    </w:p>
    <w:p w14:paraId="79DE03B4">
      <w:pPr>
        <w:spacing w:line="560" w:lineRule="exact"/>
        <w:ind w:right="77" w:firstLine="4160" w:firstLineChars="1300"/>
        <w:rPr>
          <w:rFonts w:ascii="仿宋_GB2312" w:hAnsi="仿宋" w:eastAsia="仿宋_GB2312" w:cs="仿宋"/>
          <w:sz w:val="32"/>
          <w:szCs w:val="32"/>
        </w:rPr>
      </w:pPr>
      <w:r>
        <w:rPr>
          <w:rFonts w:hint="eastAsia" w:ascii="仿宋_GB2312" w:hAnsi="仿宋" w:eastAsia="仿宋_GB2312" w:cs="仿宋"/>
          <w:sz w:val="32"/>
          <w:szCs w:val="32"/>
        </w:rPr>
        <w:t>2</w:t>
      </w:r>
      <w:r>
        <w:rPr>
          <w:rFonts w:ascii="仿宋_GB2312" w:hAnsi="仿宋" w:eastAsia="仿宋_GB2312" w:cs="仿宋"/>
          <w:sz w:val="32"/>
          <w:szCs w:val="32"/>
        </w:rPr>
        <w:t>02</w:t>
      </w:r>
      <w:r>
        <w:rPr>
          <w:rFonts w:hint="eastAsia" w:ascii="仿宋_GB2312" w:hAnsi="仿宋" w:eastAsia="仿宋_GB2312" w:cs="仿宋"/>
          <w:sz w:val="32"/>
          <w:szCs w:val="32"/>
          <w:lang w:val="en-US" w:eastAsia="zh-CN"/>
        </w:rPr>
        <w:t>5</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8</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29</w:t>
      </w:r>
      <w:r>
        <w:rPr>
          <w:rFonts w:hint="eastAsia" w:ascii="仿宋_GB2312" w:hAnsi="仿宋" w:eastAsia="仿宋_GB2312" w:cs="仿宋"/>
          <w:sz w:val="32"/>
          <w:szCs w:val="32"/>
        </w:rPr>
        <w:t>日</w:t>
      </w:r>
    </w:p>
    <w:p w14:paraId="105A159E"/>
    <w:sectPr>
      <w:footerReference r:id="rId3" w:type="default"/>
      <w:footerReference r:id="rId4" w:type="even"/>
      <w:pgSz w:w="11906" w:h="16838"/>
      <w:pgMar w:top="2098" w:right="1474" w:bottom="1985" w:left="1588" w:header="851" w:footer="992" w:gutter="0"/>
      <w:pgNumType w:fmt="numberInDash"/>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46547551"/>
      <w:docPartObj>
        <w:docPartGallery w:val="autotext"/>
      </w:docPartObj>
    </w:sdtPr>
    <w:sdtEndPr>
      <w:rPr>
        <w:rFonts w:ascii="宋体" w:hAnsi="宋体"/>
        <w:sz w:val="28"/>
        <w:szCs w:val="28"/>
      </w:rPr>
    </w:sdtEndPr>
    <w:sdtContent>
      <w:p w14:paraId="171C555D">
        <w:pPr>
          <w:pStyle w:val="3"/>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11 -</w:t>
        </w:r>
        <w:r>
          <w:rPr>
            <w:rFonts w:ascii="宋体" w:hAnsi="宋体"/>
            <w:sz w:val="28"/>
            <w:szCs w:val="28"/>
          </w:rPr>
          <w:fldChar w:fldCharType="end"/>
        </w:r>
      </w:p>
    </w:sdtContent>
  </w:sdt>
  <w:p w14:paraId="3E094EBE">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2482589"/>
      <w:docPartObj>
        <w:docPartGallery w:val="autotext"/>
      </w:docPartObj>
    </w:sdtPr>
    <w:sdtEndPr>
      <w:rPr>
        <w:rFonts w:ascii="宋体" w:hAnsi="宋体"/>
        <w:sz w:val="28"/>
        <w:szCs w:val="28"/>
      </w:rPr>
    </w:sdtEndPr>
    <w:sdtContent>
      <w:p w14:paraId="37A0BF92">
        <w:pPr>
          <w:pStyle w:val="3"/>
          <w:ind w:right="720"/>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rPr>
          <w:t>- 12 -</w:t>
        </w:r>
        <w:r>
          <w:rPr>
            <w:rFonts w:ascii="宋体" w:hAnsi="宋体"/>
            <w:sz w:val="28"/>
            <w:szCs w:val="28"/>
          </w:rPr>
          <w:fldChar w:fldCharType="end"/>
        </w:r>
      </w:p>
    </w:sdtContent>
  </w:sdt>
  <w:p w14:paraId="677295FB">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80E4F4"/>
    <w:multiLevelType w:val="singleLevel"/>
    <w:tmpl w:val="4980E4F4"/>
    <w:lvl w:ilvl="0" w:tentative="0">
      <w:start w:val="1"/>
      <w:numFmt w:val="chineseCounting"/>
      <w:suff w:val="nothing"/>
      <w:lvlText w:val="（%1）"/>
      <w:lvlJc w:val="left"/>
      <w:pPr>
        <w:ind w:left="-10"/>
      </w:pPr>
      <w:rPr>
        <w:rFonts w:hint="eastAsia" w:ascii="楷体_GB2312" w:hAnsi="楷体_GB2312" w:eastAsia="楷体_GB2312" w:cs="楷体_GB2312"/>
        <w:b w:val="0"/>
        <w:bCs w:val="0"/>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HorizontalSpacing w:val="105"/>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iMWYzM2Q4OTVmYjY3ZTQ0Zjc4MDI2MTdiMWE4ZGQifQ=="/>
  </w:docVars>
  <w:rsids>
    <w:rsidRoot w:val="00980731"/>
    <w:rsid w:val="0004065D"/>
    <w:rsid w:val="000F4E23"/>
    <w:rsid w:val="00124661"/>
    <w:rsid w:val="001C5B40"/>
    <w:rsid w:val="003C674E"/>
    <w:rsid w:val="003E4898"/>
    <w:rsid w:val="003F7B43"/>
    <w:rsid w:val="0040017A"/>
    <w:rsid w:val="00422D66"/>
    <w:rsid w:val="00466C1A"/>
    <w:rsid w:val="005D65D3"/>
    <w:rsid w:val="006D750E"/>
    <w:rsid w:val="006E099C"/>
    <w:rsid w:val="006F276C"/>
    <w:rsid w:val="00744070"/>
    <w:rsid w:val="0077278A"/>
    <w:rsid w:val="007D476A"/>
    <w:rsid w:val="007E6573"/>
    <w:rsid w:val="0081480E"/>
    <w:rsid w:val="00817A75"/>
    <w:rsid w:val="008268BE"/>
    <w:rsid w:val="00835725"/>
    <w:rsid w:val="0087460C"/>
    <w:rsid w:val="00887DA5"/>
    <w:rsid w:val="008D4259"/>
    <w:rsid w:val="00980731"/>
    <w:rsid w:val="009B0524"/>
    <w:rsid w:val="009E5A93"/>
    <w:rsid w:val="00AA5702"/>
    <w:rsid w:val="00B1665A"/>
    <w:rsid w:val="00B53852"/>
    <w:rsid w:val="00B7715A"/>
    <w:rsid w:val="00BD411B"/>
    <w:rsid w:val="00C459FB"/>
    <w:rsid w:val="00C574D1"/>
    <w:rsid w:val="00C92ABD"/>
    <w:rsid w:val="00D33DCA"/>
    <w:rsid w:val="00D344B9"/>
    <w:rsid w:val="00D94E98"/>
    <w:rsid w:val="00DA03AA"/>
    <w:rsid w:val="00DC4DED"/>
    <w:rsid w:val="00E66B6E"/>
    <w:rsid w:val="00ED6836"/>
    <w:rsid w:val="00F3075C"/>
    <w:rsid w:val="00F83373"/>
    <w:rsid w:val="00FE028F"/>
    <w:rsid w:val="02B61526"/>
    <w:rsid w:val="07B43AAB"/>
    <w:rsid w:val="083C3D2C"/>
    <w:rsid w:val="0BAD643E"/>
    <w:rsid w:val="103C7F8E"/>
    <w:rsid w:val="158C1878"/>
    <w:rsid w:val="181D4E7D"/>
    <w:rsid w:val="1A70024B"/>
    <w:rsid w:val="1CBC0F61"/>
    <w:rsid w:val="211144DD"/>
    <w:rsid w:val="21C66DF6"/>
    <w:rsid w:val="25196BCD"/>
    <w:rsid w:val="26C47C39"/>
    <w:rsid w:val="27C2433F"/>
    <w:rsid w:val="2E0977CB"/>
    <w:rsid w:val="2E8043C7"/>
    <w:rsid w:val="3886039F"/>
    <w:rsid w:val="3B4B6FCD"/>
    <w:rsid w:val="40DD44B3"/>
    <w:rsid w:val="41E77A6F"/>
    <w:rsid w:val="430F6A43"/>
    <w:rsid w:val="43446ECF"/>
    <w:rsid w:val="4A814E94"/>
    <w:rsid w:val="50BE3714"/>
    <w:rsid w:val="50DD3BD6"/>
    <w:rsid w:val="57EA0396"/>
    <w:rsid w:val="6AF01018"/>
    <w:rsid w:val="6D216C60"/>
    <w:rsid w:val="6E472A13"/>
    <w:rsid w:val="7391370A"/>
    <w:rsid w:val="74FC3B88"/>
    <w:rsid w:val="78A65357"/>
    <w:rsid w:val="7F8B3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ind w:firstLine="614" w:firstLineChars="192"/>
    </w:pPr>
    <w:rPr>
      <w:rFonts w:ascii="楷体_GB2312" w:hAnsi="宋体"/>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99"/>
    <w:rPr>
      <w:rFonts w:ascii="Times New Roman" w:hAnsi="Times New Roman" w:eastAsia="宋体" w:cs="Times New Roman"/>
      <w:sz w:val="18"/>
      <w:szCs w:val="18"/>
    </w:rPr>
  </w:style>
  <w:style w:type="character" w:customStyle="1" w:styleId="9">
    <w:name w:val="页脚 Char"/>
    <w:basedOn w:val="7"/>
    <w:link w:val="3"/>
    <w:qFormat/>
    <w:uiPriority w:val="99"/>
    <w:rPr>
      <w:rFonts w:ascii="Times New Roman" w:hAnsi="Times New Roman" w:eastAsia="宋体" w:cs="Times New Roman"/>
      <w:sz w:val="18"/>
      <w:szCs w:val="18"/>
    </w:rPr>
  </w:style>
  <w:style w:type="character" w:customStyle="1" w:styleId="10">
    <w:name w:val="Heading #1|1_"/>
    <w:basedOn w:val="7"/>
    <w:link w:val="11"/>
    <w:qFormat/>
    <w:uiPriority w:val="0"/>
    <w:rPr>
      <w:rFonts w:ascii="宋体" w:hAnsi="宋体" w:eastAsia="宋体" w:cs="宋体"/>
      <w:sz w:val="42"/>
      <w:szCs w:val="42"/>
      <w:lang w:val="zh-TW" w:eastAsia="zh-TW" w:bidi="zh-TW"/>
    </w:rPr>
  </w:style>
  <w:style w:type="paragraph" w:customStyle="1" w:styleId="11">
    <w:name w:val="Heading #1|1"/>
    <w:basedOn w:val="1"/>
    <w:link w:val="10"/>
    <w:qFormat/>
    <w:uiPriority w:val="0"/>
    <w:pPr>
      <w:spacing w:after="350"/>
      <w:jc w:val="center"/>
      <w:outlineLvl w:val="0"/>
    </w:pPr>
    <w:rPr>
      <w:rFonts w:ascii="宋体" w:hAnsi="宋体" w:cs="宋体"/>
      <w:sz w:val="42"/>
      <w:szCs w:val="42"/>
      <w:lang w:val="zh-TW" w:eastAsia="zh-TW" w:bidi="zh-TW"/>
    </w:rPr>
  </w:style>
  <w:style w:type="table" w:customStyle="1" w:styleId="12">
    <w:name w:val="Table Normal"/>
    <w:semiHidden/>
    <w:unhideWhenUsed/>
    <w:qFormat/>
    <w:uiPriority w:val="0"/>
    <w:rPr>
      <w:rFonts w:ascii="Arial" w:hAnsi="Arial" w:cs="Arial"/>
      <w:snapToGrid w:val="0"/>
      <w:color w:val="000000"/>
      <w:szCs w:val="21"/>
    </w:rPr>
    <w:tblPr>
      <w:tblCellMar>
        <w:top w:w="0" w:type="dxa"/>
        <w:left w:w="0" w:type="dxa"/>
        <w:bottom w:w="0" w:type="dxa"/>
        <w:right w:w="0" w:type="dxa"/>
      </w:tblCellMar>
    </w:tblPr>
  </w:style>
  <w:style w:type="paragraph" w:customStyle="1" w:styleId="13">
    <w:name w:val="FN6正文"/>
    <w:basedOn w:val="1"/>
    <w:qFormat/>
    <w:uiPriority w:val="0"/>
    <w:pPr>
      <w:widowControl/>
      <w:ind w:firstLine="200" w:firstLineChars="200"/>
      <w:jc w:val="left"/>
    </w:pPr>
    <w:rPr>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4363</Words>
  <Characters>4621</Characters>
  <Lines>36</Lines>
  <Paragraphs>10</Paragraphs>
  <TotalTime>0</TotalTime>
  <ScaleCrop>false</ScaleCrop>
  <LinksUpToDate>false</LinksUpToDate>
  <CharactersWithSpaces>4670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2022-04-21T06:40:00Z</dcterms:created>
  <dc:creator>dongchunqian@outlook.com</dc:creator>
  <cp:lastModifiedBy>李继钦</cp:lastModifiedBy>
  <dcterms:modified xsi:type="dcterms:W3CDTF">2025-09-01T08:17:26Z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5031F0E9A5DF4117B7C6DC5F6D2CF91D_13</vt:lpwstr>
  </property>
  <property fmtid="{D5CDD505-2E9C-101B-9397-08002B2CF9AE}" pid="4" name="KSOTemplateDocerSaveRecord">
    <vt:lpwstr>eyJoZGlkIjoiOTVhMGMxYWFiYjI1YzM1ZGExMjhhYjM1Y2I3MjI1YzAiLCJ1c2VySWQiOiI0NTEyNjU5NzEifQ==</vt:lpwstr>
  </property>
</Properties>
</file>