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E6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一、主要财务预算指标</w:t>
      </w:r>
    </w:p>
    <w:p w14:paraId="1C725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1.主要财务预算指标</w:t>
      </w:r>
    </w:p>
    <w:p w14:paraId="51CAC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（1）营业总收入：966,723万元;</w:t>
      </w:r>
    </w:p>
    <w:p w14:paraId="3D20A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（2）营业总成本：995,782万元；</w:t>
      </w:r>
    </w:p>
    <w:p w14:paraId="3BCEE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（3）利润总额：17,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651万元；</w:t>
      </w:r>
    </w:p>
    <w:p w14:paraId="36BBE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（4）资产总额：36,238,015万元；</w:t>
      </w:r>
    </w:p>
    <w:p w14:paraId="7D5EC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（5）负债总额：19,865,825万元；</w:t>
      </w:r>
    </w:p>
    <w:p w14:paraId="68D53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（6）所有者权益：16,372,190万元。</w:t>
      </w:r>
    </w:p>
    <w:p w14:paraId="3111B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2.上年度财务预算执行情况</w:t>
      </w:r>
    </w:p>
    <w:p w14:paraId="14C1D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（1）营业总收入：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743,793万元，完成年度预算的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84.18%；</w:t>
      </w:r>
    </w:p>
    <w:p w14:paraId="70541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（2）利润总额：32,223万元，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完成年度预算的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290.58%。</w:t>
      </w:r>
    </w:p>
    <w:p w14:paraId="316F5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二、财务预算其他有关重要事项说明</w:t>
      </w:r>
    </w:p>
    <w:p w14:paraId="7C93F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2026年度预算已经集团审议，最终年度预算数据以省国资委批复为准。</w:t>
      </w:r>
    </w:p>
    <w:p w14:paraId="3AEA2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85881"/>
    <w:rsid w:val="05F51E65"/>
    <w:rsid w:val="0A4B61A7"/>
    <w:rsid w:val="0BE740E1"/>
    <w:rsid w:val="1BB2184F"/>
    <w:rsid w:val="20987265"/>
    <w:rsid w:val="22197E50"/>
    <w:rsid w:val="2F204FF5"/>
    <w:rsid w:val="4876724B"/>
    <w:rsid w:val="4A437992"/>
    <w:rsid w:val="57BB362F"/>
    <w:rsid w:val="5EB140C4"/>
    <w:rsid w:val="73C372CA"/>
    <w:rsid w:val="7C02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266</Characters>
  <Lines>0</Lines>
  <Paragraphs>0</Paragraphs>
  <TotalTime>2</TotalTime>
  <ScaleCrop>false</ScaleCrop>
  <LinksUpToDate>false</LinksUpToDate>
  <CharactersWithSpaces>266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2026-04-22T10:37:00Z</dcterms:created>
  <dc:creator>46547</dc:creator>
  <cp:lastModifiedBy>胡传龙</cp:lastModifiedBy>
  <dcterms:modified xsi:type="dcterms:W3CDTF">2026-04-24T07:18:55Z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eyJoZGlkIjoiM2FjMDQyMzRlNzRiYWYxNjBhOWQ5MTBkNWQ0YmI5YmEiLCJ1c2VySWQiOiIxNjcyMzU5NTY4In0=</vt:lpwstr>
  </property>
  <property fmtid="{D5CDD505-2E9C-101B-9397-08002B2CF9AE}" pid="4" name="ICV">
    <vt:lpwstr>0050866E8C6E4DDCBFE161202DA93AB1_12</vt:lpwstr>
  </property>
</Properties>
</file>